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B2" w:rsidRPr="003865B2" w:rsidRDefault="003865B2" w:rsidP="003865B2">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3865B2">
        <w:rPr>
          <w:rFonts w:ascii="Arial" w:eastAsia="Times New Roman" w:hAnsi="Arial" w:cs="Arial"/>
          <w:b/>
          <w:bCs/>
          <w:color w:val="000000"/>
          <w:kern w:val="36"/>
          <w:sz w:val="26"/>
          <w:szCs w:val="26"/>
          <w:lang w:eastAsia="ru-RU"/>
        </w:rPr>
        <w:t>Статья 22.1. Размеры нотариального тарифа</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(введена Федеральным </w:t>
      </w:r>
      <w:hyperlink r:id="rId4" w:anchor="dst100653" w:history="1">
        <w:r w:rsidRPr="003865B2">
          <w:rPr>
            <w:rFonts w:ascii="Arial" w:eastAsia="Times New Roman" w:hAnsi="Arial" w:cs="Arial"/>
            <w:color w:val="666699"/>
            <w:sz w:val="26"/>
            <w:szCs w:val="26"/>
            <w:lang w:eastAsia="ru-RU"/>
          </w:rPr>
          <w:t>законом</w:t>
        </w:r>
      </w:hyperlink>
      <w:r w:rsidRPr="003865B2">
        <w:rPr>
          <w:rFonts w:ascii="Arial" w:eastAsia="Times New Roman" w:hAnsi="Arial" w:cs="Arial"/>
          <w:color w:val="000000"/>
          <w:sz w:val="26"/>
          <w:szCs w:val="26"/>
          <w:lang w:eastAsia="ru-RU"/>
        </w:rPr>
        <w:t> от 02.11.2004 N 127-ФЗ)</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 </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0" w:name="dst9"/>
      <w:bookmarkEnd w:id="0"/>
      <w:r w:rsidRPr="003865B2">
        <w:rPr>
          <w:rFonts w:ascii="Arial" w:eastAsia="Times New Roman" w:hAnsi="Arial" w:cs="Arial"/>
          <w:color w:val="000000"/>
          <w:sz w:val="26"/>
          <w:szCs w:val="26"/>
          <w:lang w:eastAsia="ru-RU"/>
        </w:rP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 w:name="dst100632"/>
      <w:bookmarkStart w:id="2" w:name="dst10"/>
      <w:bookmarkStart w:id="3" w:name="dst11"/>
      <w:bookmarkStart w:id="4" w:name="dst12"/>
      <w:bookmarkStart w:id="5" w:name="dst13"/>
      <w:bookmarkStart w:id="6" w:name="dst14"/>
      <w:bookmarkStart w:id="7" w:name="dst15"/>
      <w:bookmarkEnd w:id="1"/>
      <w:bookmarkEnd w:id="2"/>
      <w:bookmarkEnd w:id="3"/>
      <w:bookmarkEnd w:id="4"/>
      <w:bookmarkEnd w:id="5"/>
      <w:bookmarkEnd w:id="6"/>
      <w:bookmarkEnd w:id="7"/>
      <w:r w:rsidRPr="003865B2">
        <w:rPr>
          <w:rFonts w:ascii="Arial" w:eastAsia="Times New Roman" w:hAnsi="Arial" w:cs="Arial"/>
          <w:color w:val="000000"/>
          <w:sz w:val="26"/>
          <w:szCs w:val="26"/>
          <w:lang w:eastAsia="ru-RU"/>
        </w:rPr>
        <w:t>1) за удостоверение сделок, предметом которых является отчуждение недвижимого имущества:</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 w:name="dst604"/>
      <w:bookmarkStart w:id="9" w:name="dst100633"/>
      <w:bookmarkEnd w:id="8"/>
      <w:bookmarkEnd w:id="9"/>
      <w:r w:rsidRPr="003865B2">
        <w:rPr>
          <w:rFonts w:ascii="Arial" w:eastAsia="Times New Roman" w:hAnsi="Arial" w:cs="Arial"/>
          <w:color w:val="000000"/>
          <w:sz w:val="26"/>
          <w:szCs w:val="26"/>
          <w:lang w:eastAsia="ru-RU"/>
        </w:rPr>
        <w:t>супругу, родителям, детям, внукам в зависимости от суммы сделки:</w:t>
      </w:r>
    </w:p>
    <w:p w:rsidR="003865B2" w:rsidRPr="003865B2" w:rsidRDefault="003865B2" w:rsidP="003865B2">
      <w:pPr>
        <w:shd w:val="clear" w:color="auto" w:fill="FFFFFF"/>
        <w:spacing w:after="0"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(в ред. Федерального </w:t>
      </w:r>
      <w:hyperlink r:id="rId5" w:anchor="dst100029" w:history="1">
        <w:r w:rsidRPr="003865B2">
          <w:rPr>
            <w:rFonts w:ascii="Arial" w:eastAsia="Times New Roman" w:hAnsi="Arial" w:cs="Arial"/>
            <w:color w:val="666699"/>
            <w:sz w:val="26"/>
            <w:szCs w:val="26"/>
            <w:lang w:eastAsia="ru-RU"/>
          </w:rPr>
          <w:t>закона</w:t>
        </w:r>
      </w:hyperlink>
      <w:r w:rsidRPr="003865B2">
        <w:rPr>
          <w:rFonts w:ascii="Arial" w:eastAsia="Times New Roman" w:hAnsi="Arial" w:cs="Arial"/>
          <w:color w:val="000000"/>
          <w:sz w:val="26"/>
          <w:szCs w:val="26"/>
          <w:lang w:eastAsia="ru-RU"/>
        </w:rPr>
        <w:t> от 29.12.2015 N 391-ФЗ)</w:t>
      </w:r>
    </w:p>
    <w:p w:rsidR="003865B2" w:rsidRPr="003865B2" w:rsidRDefault="003865B2" w:rsidP="003865B2">
      <w:pPr>
        <w:shd w:val="clear" w:color="auto" w:fill="FFFFFF"/>
        <w:spacing w:after="0" w:line="394"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(см. текст в предыдущей редакции)</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605"/>
      <w:bookmarkEnd w:id="10"/>
      <w:r w:rsidRPr="003865B2">
        <w:rPr>
          <w:rFonts w:ascii="Arial" w:eastAsia="Times New Roman" w:hAnsi="Arial" w:cs="Arial"/>
          <w:color w:val="000000"/>
          <w:sz w:val="26"/>
          <w:szCs w:val="26"/>
          <w:lang w:eastAsia="ru-RU"/>
        </w:rPr>
        <w:t>до 10 000 000 рублей включительно - 3 000 рублей плюс 0,2 процента оценки недвижимого имущества (суммы сделки);</w:t>
      </w:r>
    </w:p>
    <w:p w:rsidR="003865B2" w:rsidRPr="003865B2" w:rsidRDefault="003865B2" w:rsidP="003865B2">
      <w:pPr>
        <w:shd w:val="clear" w:color="auto" w:fill="FFFFFF"/>
        <w:spacing w:after="0"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(абзац введен Федеральным </w:t>
      </w:r>
      <w:hyperlink r:id="rId6" w:anchor="dst100031" w:history="1">
        <w:r w:rsidRPr="003865B2">
          <w:rPr>
            <w:rFonts w:ascii="Arial" w:eastAsia="Times New Roman" w:hAnsi="Arial" w:cs="Arial"/>
            <w:color w:val="666699"/>
            <w:sz w:val="26"/>
            <w:szCs w:val="26"/>
            <w:lang w:eastAsia="ru-RU"/>
          </w:rPr>
          <w:t>законом</w:t>
        </w:r>
      </w:hyperlink>
      <w:r w:rsidRPr="003865B2">
        <w:rPr>
          <w:rFonts w:ascii="Arial" w:eastAsia="Times New Roman" w:hAnsi="Arial" w:cs="Arial"/>
          <w:color w:val="000000"/>
          <w:sz w:val="26"/>
          <w:szCs w:val="26"/>
          <w:lang w:eastAsia="ru-RU"/>
        </w:rPr>
        <w:t> от 29.12.2015 N 391-ФЗ)</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606"/>
      <w:bookmarkEnd w:id="11"/>
      <w:r w:rsidRPr="003865B2">
        <w:rPr>
          <w:rFonts w:ascii="Arial" w:eastAsia="Times New Roman" w:hAnsi="Arial" w:cs="Arial"/>
          <w:color w:val="000000"/>
          <w:sz w:val="26"/>
          <w:szCs w:val="26"/>
          <w:lang w:eastAsia="ru-RU"/>
        </w:rPr>
        <w:t>свыше 10 000 000 рублей - 23 000 рублей плюс 0,1 процента суммы сделки, превышающей 10 000 000 рублей, но не более 50 000 рублей;</w:t>
      </w:r>
    </w:p>
    <w:p w:rsidR="003865B2" w:rsidRPr="003865B2" w:rsidRDefault="003865B2" w:rsidP="003865B2">
      <w:pPr>
        <w:shd w:val="clear" w:color="auto" w:fill="FFFFFF"/>
        <w:spacing w:after="0"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(абзац введен Федеральным </w:t>
      </w:r>
      <w:hyperlink r:id="rId7" w:anchor="dst100033" w:history="1">
        <w:r w:rsidRPr="003865B2">
          <w:rPr>
            <w:rFonts w:ascii="Arial" w:eastAsia="Times New Roman" w:hAnsi="Arial" w:cs="Arial"/>
            <w:color w:val="666699"/>
            <w:sz w:val="26"/>
            <w:szCs w:val="26"/>
            <w:lang w:eastAsia="ru-RU"/>
          </w:rPr>
          <w:t>законом</w:t>
        </w:r>
      </w:hyperlink>
      <w:r w:rsidRPr="003865B2">
        <w:rPr>
          <w:rFonts w:ascii="Arial" w:eastAsia="Times New Roman" w:hAnsi="Arial" w:cs="Arial"/>
          <w:color w:val="000000"/>
          <w:sz w:val="26"/>
          <w:szCs w:val="26"/>
          <w:lang w:eastAsia="ru-RU"/>
        </w:rPr>
        <w:t> от 29.12.2015 N 391-ФЗ)</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100634"/>
      <w:bookmarkEnd w:id="12"/>
      <w:r w:rsidRPr="003865B2">
        <w:rPr>
          <w:rFonts w:ascii="Arial" w:eastAsia="Times New Roman" w:hAnsi="Arial" w:cs="Arial"/>
          <w:color w:val="000000"/>
          <w:sz w:val="26"/>
          <w:szCs w:val="26"/>
          <w:lang w:eastAsia="ru-RU"/>
        </w:rPr>
        <w:t>другим лицам в зависимости от суммы сделки:</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100635"/>
      <w:bookmarkEnd w:id="13"/>
      <w:r w:rsidRPr="003865B2">
        <w:rPr>
          <w:rFonts w:ascii="Arial" w:eastAsia="Times New Roman" w:hAnsi="Arial" w:cs="Arial"/>
          <w:color w:val="000000"/>
          <w:sz w:val="26"/>
          <w:szCs w:val="26"/>
          <w:lang w:eastAsia="ru-RU"/>
        </w:rPr>
        <w:t>до 1 000 000 рублей включительно - 3 000 рублей плюс 0,4 процента суммы сделки;</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 w:name="dst100636"/>
      <w:bookmarkEnd w:id="14"/>
      <w:r w:rsidRPr="003865B2">
        <w:rPr>
          <w:rFonts w:ascii="Arial" w:eastAsia="Times New Roman" w:hAnsi="Arial" w:cs="Arial"/>
          <w:color w:val="000000"/>
          <w:sz w:val="26"/>
          <w:szCs w:val="26"/>
          <w:lang w:eastAsia="ru-RU"/>
        </w:rPr>
        <w:t>свыше 1 000 000 рублей до 10 000 000 рублей включительно - 7 000 рублей плюс 0,2 процента суммы сделки, превышающей 1 000 000 рублей;</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 w:name="dst100637"/>
      <w:bookmarkEnd w:id="15"/>
      <w:r w:rsidRPr="003865B2">
        <w:rPr>
          <w:rFonts w:ascii="Arial" w:eastAsia="Times New Roman" w:hAnsi="Arial" w:cs="Arial"/>
          <w:color w:val="000000"/>
          <w:sz w:val="26"/>
          <w:szCs w:val="26"/>
          <w:lang w:eastAsia="ru-RU"/>
        </w:rP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3865B2" w:rsidRPr="003865B2" w:rsidRDefault="003865B2" w:rsidP="003865B2">
      <w:pPr>
        <w:shd w:val="clear" w:color="auto" w:fill="FFFFFF"/>
        <w:spacing w:after="0"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(п. 1 в ред. Федерального </w:t>
      </w:r>
      <w:hyperlink r:id="rId8" w:anchor="dst100181" w:history="1">
        <w:r w:rsidRPr="003865B2">
          <w:rPr>
            <w:rFonts w:ascii="Arial" w:eastAsia="Times New Roman" w:hAnsi="Arial" w:cs="Arial"/>
            <w:color w:val="666699"/>
            <w:sz w:val="26"/>
            <w:szCs w:val="26"/>
            <w:lang w:eastAsia="ru-RU"/>
          </w:rPr>
          <w:t>закона</w:t>
        </w:r>
      </w:hyperlink>
      <w:r w:rsidRPr="003865B2">
        <w:rPr>
          <w:rFonts w:ascii="Arial" w:eastAsia="Times New Roman" w:hAnsi="Arial" w:cs="Arial"/>
          <w:color w:val="000000"/>
          <w:sz w:val="26"/>
          <w:szCs w:val="26"/>
          <w:lang w:eastAsia="ru-RU"/>
        </w:rPr>
        <w:t> от 29.12.2014 N 457-ФЗ)</w:t>
      </w:r>
    </w:p>
    <w:p w:rsidR="003865B2" w:rsidRPr="003865B2" w:rsidRDefault="003865B2" w:rsidP="003865B2">
      <w:pPr>
        <w:shd w:val="clear" w:color="auto" w:fill="FFFFFF"/>
        <w:spacing w:after="0" w:line="394"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(см. текст в предыдущей редакции)</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16"/>
      <w:bookmarkEnd w:id="16"/>
      <w:r w:rsidRPr="003865B2">
        <w:rPr>
          <w:rFonts w:ascii="Arial" w:eastAsia="Times New Roman" w:hAnsi="Arial" w:cs="Arial"/>
          <w:color w:val="000000"/>
          <w:sz w:val="26"/>
          <w:szCs w:val="26"/>
          <w:lang w:eastAsia="ru-RU"/>
        </w:rPr>
        <w:t>2) за удостоверение договоров дарения, за исключением договоров дарения недвижимого имущества:</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 w:name="dst17"/>
      <w:bookmarkEnd w:id="17"/>
      <w:r w:rsidRPr="003865B2">
        <w:rPr>
          <w:rFonts w:ascii="Arial" w:eastAsia="Times New Roman" w:hAnsi="Arial" w:cs="Arial"/>
          <w:color w:val="000000"/>
          <w:sz w:val="26"/>
          <w:szCs w:val="26"/>
          <w:lang w:eastAsia="ru-RU"/>
        </w:rPr>
        <w:t>детям, в том числе усыновленным, супругу, родителям, полнородным братьям и сестрам - 0,3 процента суммы договора, но не менее 200 рублей;</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18"/>
      <w:bookmarkEnd w:id="18"/>
      <w:r w:rsidRPr="003865B2">
        <w:rPr>
          <w:rFonts w:ascii="Arial" w:eastAsia="Times New Roman" w:hAnsi="Arial" w:cs="Arial"/>
          <w:color w:val="000000"/>
          <w:sz w:val="26"/>
          <w:szCs w:val="26"/>
          <w:lang w:eastAsia="ru-RU"/>
        </w:rPr>
        <w:t>другим лицам - 1 процент суммы договора, но не менее 300 рублей;</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 w:name="dst19"/>
      <w:bookmarkEnd w:id="19"/>
      <w:r w:rsidRPr="003865B2">
        <w:rPr>
          <w:rFonts w:ascii="Arial" w:eastAsia="Times New Roman" w:hAnsi="Arial" w:cs="Arial"/>
          <w:color w:val="000000"/>
          <w:sz w:val="26"/>
          <w:szCs w:val="26"/>
          <w:lang w:eastAsia="ru-RU"/>
        </w:rPr>
        <w:t>3) за удостоверение договоров финансовой аренды (лизинга) воздушных, речных и морских судов - 0,5 процента суммы договора;</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100638"/>
      <w:bookmarkStart w:id="21" w:name="dst20"/>
      <w:bookmarkStart w:id="22" w:name="dst21"/>
      <w:bookmarkStart w:id="23" w:name="dst22"/>
      <w:bookmarkStart w:id="24" w:name="dst23"/>
      <w:bookmarkEnd w:id="20"/>
      <w:bookmarkEnd w:id="21"/>
      <w:bookmarkEnd w:id="22"/>
      <w:bookmarkEnd w:id="23"/>
      <w:bookmarkEnd w:id="24"/>
      <w:r w:rsidRPr="003865B2">
        <w:rPr>
          <w:rFonts w:ascii="Arial" w:eastAsia="Times New Roman" w:hAnsi="Arial" w:cs="Arial"/>
          <w:color w:val="000000"/>
          <w:sz w:val="26"/>
          <w:szCs w:val="26"/>
          <w:lang w:eastAsia="ru-RU"/>
        </w:rPr>
        <w:t>4) за удостоверение прочих сделок, предмет которых подлежит оценке, в зависимости от суммы сделки:</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100639"/>
      <w:bookmarkEnd w:id="25"/>
      <w:r w:rsidRPr="003865B2">
        <w:rPr>
          <w:rFonts w:ascii="Arial" w:eastAsia="Times New Roman" w:hAnsi="Arial" w:cs="Arial"/>
          <w:color w:val="000000"/>
          <w:sz w:val="26"/>
          <w:szCs w:val="26"/>
          <w:lang w:eastAsia="ru-RU"/>
        </w:rPr>
        <w:t>до 1 000 000 рублей включительно - 2 000 рублей плюс 0,3 процента суммы сделки;</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 w:name="dst100640"/>
      <w:bookmarkEnd w:id="26"/>
      <w:r w:rsidRPr="003865B2">
        <w:rPr>
          <w:rFonts w:ascii="Arial" w:eastAsia="Times New Roman" w:hAnsi="Arial" w:cs="Arial"/>
          <w:color w:val="000000"/>
          <w:sz w:val="26"/>
          <w:szCs w:val="26"/>
          <w:lang w:eastAsia="ru-RU"/>
        </w:rPr>
        <w:t>свыше 1 000 000 рублей до 10 000 000 рублей включительно - 5 000 рублей плюс 0,2 процента суммы договора, превышающей 1 000 000 рублей;</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 w:name="dst100641"/>
      <w:bookmarkEnd w:id="27"/>
      <w:r w:rsidRPr="003865B2">
        <w:rPr>
          <w:rFonts w:ascii="Arial" w:eastAsia="Times New Roman" w:hAnsi="Arial" w:cs="Arial"/>
          <w:color w:val="000000"/>
          <w:sz w:val="26"/>
          <w:szCs w:val="26"/>
          <w:lang w:eastAsia="ru-RU"/>
        </w:rPr>
        <w:t>свыше 10 000 000 рублей - 23 000 рублей плюс 0,1 процента суммы договора, превышающей 10 000 000 рублей, но не более 500 000 рублей;</w:t>
      </w:r>
    </w:p>
    <w:p w:rsidR="003865B2" w:rsidRPr="003865B2" w:rsidRDefault="003865B2" w:rsidP="003865B2">
      <w:pPr>
        <w:shd w:val="clear" w:color="auto" w:fill="FFFFFF"/>
        <w:spacing w:after="0"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(п. 4 в ред. Федерального </w:t>
      </w:r>
      <w:hyperlink r:id="rId9" w:anchor="dst100188" w:history="1">
        <w:r w:rsidRPr="003865B2">
          <w:rPr>
            <w:rFonts w:ascii="Arial" w:eastAsia="Times New Roman" w:hAnsi="Arial" w:cs="Arial"/>
            <w:color w:val="666699"/>
            <w:sz w:val="26"/>
            <w:szCs w:val="26"/>
            <w:lang w:eastAsia="ru-RU"/>
          </w:rPr>
          <w:t>закона</w:t>
        </w:r>
      </w:hyperlink>
      <w:r w:rsidRPr="003865B2">
        <w:rPr>
          <w:rFonts w:ascii="Arial" w:eastAsia="Times New Roman" w:hAnsi="Arial" w:cs="Arial"/>
          <w:color w:val="000000"/>
          <w:sz w:val="26"/>
          <w:szCs w:val="26"/>
          <w:lang w:eastAsia="ru-RU"/>
        </w:rPr>
        <w:t> от 29.12.2014 N 457-ФЗ)</w:t>
      </w:r>
    </w:p>
    <w:p w:rsidR="003865B2" w:rsidRPr="003865B2" w:rsidRDefault="003865B2" w:rsidP="003865B2">
      <w:pPr>
        <w:shd w:val="clear" w:color="auto" w:fill="FFFFFF"/>
        <w:spacing w:after="0" w:line="394"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lastRenderedPageBreak/>
        <w:t>(см. текст в предыдущей редакции)</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 w:name="dst24"/>
      <w:bookmarkEnd w:id="28"/>
      <w:r w:rsidRPr="003865B2">
        <w:rPr>
          <w:rFonts w:ascii="Arial" w:eastAsia="Times New Roman" w:hAnsi="Arial" w:cs="Arial"/>
          <w:color w:val="000000"/>
          <w:sz w:val="26"/>
          <w:szCs w:val="26"/>
          <w:lang w:eastAsia="ru-RU"/>
        </w:rPr>
        <w:t>5) за удостоверение сделок, предмет которых не подлежит оценке, - 500 рублей;</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 w:name="dst25"/>
      <w:bookmarkEnd w:id="29"/>
      <w:r w:rsidRPr="003865B2">
        <w:rPr>
          <w:rFonts w:ascii="Arial" w:eastAsia="Times New Roman" w:hAnsi="Arial" w:cs="Arial"/>
          <w:color w:val="000000"/>
          <w:sz w:val="26"/>
          <w:szCs w:val="26"/>
          <w:lang w:eastAsia="ru-RU"/>
        </w:rP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 w:name="dst311"/>
      <w:bookmarkStart w:id="31" w:name="dst26"/>
      <w:bookmarkEnd w:id="30"/>
      <w:bookmarkEnd w:id="31"/>
      <w:r w:rsidRPr="003865B2">
        <w:rPr>
          <w:rFonts w:ascii="Arial" w:eastAsia="Times New Roman" w:hAnsi="Arial" w:cs="Arial"/>
          <w:color w:val="000000"/>
          <w:sz w:val="26"/>
          <w:szCs w:val="26"/>
          <w:lang w:eastAsia="ru-RU"/>
        </w:rPr>
        <w:t>7) утратил силу с 1 февраля 2014 года. - Федеральный </w:t>
      </w:r>
      <w:hyperlink r:id="rId10" w:anchor="dst100039" w:history="1">
        <w:r w:rsidRPr="003865B2">
          <w:rPr>
            <w:rFonts w:ascii="Arial" w:eastAsia="Times New Roman" w:hAnsi="Arial" w:cs="Arial"/>
            <w:color w:val="666699"/>
            <w:sz w:val="26"/>
            <w:szCs w:val="26"/>
            <w:lang w:eastAsia="ru-RU"/>
          </w:rPr>
          <w:t>закон</w:t>
        </w:r>
      </w:hyperlink>
      <w:r w:rsidRPr="003865B2">
        <w:rPr>
          <w:rFonts w:ascii="Arial" w:eastAsia="Times New Roman" w:hAnsi="Arial" w:cs="Arial"/>
          <w:color w:val="000000"/>
          <w:sz w:val="26"/>
          <w:szCs w:val="26"/>
          <w:lang w:eastAsia="ru-RU"/>
        </w:rPr>
        <w:t> от 21.12.2013 N 379-ФЗ;</w:t>
      </w:r>
    </w:p>
    <w:p w:rsidR="003865B2" w:rsidRPr="003865B2" w:rsidRDefault="003865B2" w:rsidP="003865B2">
      <w:pPr>
        <w:shd w:val="clear" w:color="auto" w:fill="FFFFFF"/>
        <w:spacing w:after="0" w:line="394"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(см. текст в предыдущей редакции)</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 w:name="dst100642"/>
      <w:bookmarkStart w:id="33" w:name="dst27"/>
      <w:bookmarkEnd w:id="32"/>
      <w:bookmarkEnd w:id="33"/>
      <w:r w:rsidRPr="003865B2">
        <w:rPr>
          <w:rFonts w:ascii="Arial" w:eastAsia="Times New Roman" w:hAnsi="Arial" w:cs="Arial"/>
          <w:color w:val="000000"/>
          <w:sz w:val="26"/>
          <w:szCs w:val="26"/>
          <w:lang w:eastAsia="ru-RU"/>
        </w:rPr>
        <w:t>8) за принятие в депозит нотариуса денежных сумм или ценных бумаг, за исключением случая, указанного в </w:t>
      </w:r>
      <w:hyperlink r:id="rId11" w:anchor="dst100643" w:history="1">
        <w:r w:rsidRPr="003865B2">
          <w:rPr>
            <w:rFonts w:ascii="Arial" w:eastAsia="Times New Roman" w:hAnsi="Arial" w:cs="Arial"/>
            <w:color w:val="666699"/>
            <w:sz w:val="26"/>
            <w:szCs w:val="26"/>
            <w:lang w:eastAsia="ru-RU"/>
          </w:rPr>
          <w:t>пункте 8.1</w:t>
        </w:r>
      </w:hyperlink>
      <w:r w:rsidRPr="003865B2">
        <w:rPr>
          <w:rFonts w:ascii="Arial" w:eastAsia="Times New Roman" w:hAnsi="Arial" w:cs="Arial"/>
          <w:color w:val="000000"/>
          <w:sz w:val="26"/>
          <w:szCs w:val="26"/>
          <w:lang w:eastAsia="ru-RU"/>
        </w:rPr>
        <w:t> настоящей части, - 0,5 процента принятой денежной суммы или рыночной стоимости ценных бумаг, но не менее 1 000 рублей;</w:t>
      </w:r>
    </w:p>
    <w:p w:rsidR="003865B2" w:rsidRPr="003865B2" w:rsidRDefault="003865B2" w:rsidP="003865B2">
      <w:pPr>
        <w:shd w:val="clear" w:color="auto" w:fill="FFFFFF"/>
        <w:spacing w:after="0"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(п. 8 в ред. Федерального </w:t>
      </w:r>
      <w:hyperlink r:id="rId12" w:anchor="dst100193" w:history="1">
        <w:r w:rsidRPr="003865B2">
          <w:rPr>
            <w:rFonts w:ascii="Arial" w:eastAsia="Times New Roman" w:hAnsi="Arial" w:cs="Arial"/>
            <w:color w:val="666699"/>
            <w:sz w:val="26"/>
            <w:szCs w:val="26"/>
            <w:lang w:eastAsia="ru-RU"/>
          </w:rPr>
          <w:t>закона</w:t>
        </w:r>
      </w:hyperlink>
      <w:r w:rsidRPr="003865B2">
        <w:rPr>
          <w:rFonts w:ascii="Arial" w:eastAsia="Times New Roman" w:hAnsi="Arial" w:cs="Arial"/>
          <w:color w:val="000000"/>
          <w:sz w:val="26"/>
          <w:szCs w:val="26"/>
          <w:lang w:eastAsia="ru-RU"/>
        </w:rPr>
        <w:t> от 29.12.2014 N 457-ФЗ)</w:t>
      </w:r>
    </w:p>
    <w:p w:rsidR="003865B2" w:rsidRPr="003865B2" w:rsidRDefault="003865B2" w:rsidP="003865B2">
      <w:pPr>
        <w:shd w:val="clear" w:color="auto" w:fill="FFFFFF"/>
        <w:spacing w:after="0" w:line="394"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(см. текст в предыдущей редакции)</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 w:name="dst100643"/>
      <w:bookmarkEnd w:id="34"/>
      <w:r w:rsidRPr="003865B2">
        <w:rPr>
          <w:rFonts w:ascii="Arial" w:eastAsia="Times New Roman" w:hAnsi="Arial" w:cs="Arial"/>
          <w:color w:val="000000"/>
          <w:sz w:val="26"/>
          <w:szCs w:val="26"/>
          <w:lang w:eastAsia="ru-RU"/>
        </w:rPr>
        <w:t>8.1) за принятие в депозит нотариуса, удостоверившего сделку, денежных сумм в целях исполнения обязательств по такой сделке - 1 500 рублей;</w:t>
      </w:r>
    </w:p>
    <w:p w:rsidR="003865B2" w:rsidRPr="003865B2" w:rsidRDefault="003865B2" w:rsidP="003865B2">
      <w:pPr>
        <w:shd w:val="clear" w:color="auto" w:fill="FFFFFF"/>
        <w:spacing w:after="0"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(п. 8.1 введен Федеральным </w:t>
      </w:r>
      <w:hyperlink r:id="rId13" w:anchor="dst100195" w:history="1">
        <w:r w:rsidRPr="003865B2">
          <w:rPr>
            <w:rFonts w:ascii="Arial" w:eastAsia="Times New Roman" w:hAnsi="Arial" w:cs="Arial"/>
            <w:color w:val="666699"/>
            <w:sz w:val="26"/>
            <w:szCs w:val="26"/>
            <w:lang w:eastAsia="ru-RU"/>
          </w:rPr>
          <w:t>законом</w:t>
        </w:r>
      </w:hyperlink>
      <w:r w:rsidRPr="003865B2">
        <w:rPr>
          <w:rFonts w:ascii="Arial" w:eastAsia="Times New Roman" w:hAnsi="Arial" w:cs="Arial"/>
          <w:color w:val="000000"/>
          <w:sz w:val="26"/>
          <w:szCs w:val="26"/>
          <w:lang w:eastAsia="ru-RU"/>
        </w:rPr>
        <w:t> от 29.12.2014 N 457-ФЗ)</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 w:name="dst772"/>
      <w:bookmarkEnd w:id="35"/>
      <w:r w:rsidRPr="003865B2">
        <w:rPr>
          <w:rFonts w:ascii="Arial" w:eastAsia="Times New Roman" w:hAnsi="Arial" w:cs="Arial"/>
          <w:color w:val="000000"/>
          <w:sz w:val="26"/>
          <w:szCs w:val="26"/>
          <w:lang w:eastAsia="ru-RU"/>
        </w:rPr>
        <w:t>8.2) за принятие на депонирование нотариусом на основании </w:t>
      </w:r>
      <w:hyperlink r:id="rId14" w:anchor="dst785" w:history="1">
        <w:r w:rsidRPr="003865B2">
          <w:rPr>
            <w:rFonts w:ascii="Arial" w:eastAsia="Times New Roman" w:hAnsi="Arial" w:cs="Arial"/>
            <w:color w:val="666699"/>
            <w:sz w:val="26"/>
            <w:szCs w:val="26"/>
            <w:lang w:eastAsia="ru-RU"/>
          </w:rPr>
          <w:t>статьи 88.1</w:t>
        </w:r>
      </w:hyperlink>
      <w:r w:rsidRPr="003865B2">
        <w:rPr>
          <w:rFonts w:ascii="Arial" w:eastAsia="Times New Roman" w:hAnsi="Arial" w:cs="Arial"/>
          <w:color w:val="000000"/>
          <w:sz w:val="26"/>
          <w:szCs w:val="26"/>
          <w:lang w:eastAsia="ru-RU"/>
        </w:rPr>
        <w:t> настоящих Основ указанных в этой статье объектов, за исключением денежных средств, предусмотренных </w:t>
      </w:r>
      <w:hyperlink r:id="rId15" w:anchor="dst773" w:history="1">
        <w:r w:rsidRPr="003865B2">
          <w:rPr>
            <w:rFonts w:ascii="Arial" w:eastAsia="Times New Roman" w:hAnsi="Arial" w:cs="Arial"/>
            <w:color w:val="666699"/>
            <w:sz w:val="26"/>
            <w:szCs w:val="26"/>
            <w:lang w:eastAsia="ru-RU"/>
          </w:rPr>
          <w:t>пунктом 8.3</w:t>
        </w:r>
      </w:hyperlink>
      <w:r w:rsidRPr="003865B2">
        <w:rPr>
          <w:rFonts w:ascii="Arial" w:eastAsia="Times New Roman" w:hAnsi="Arial" w:cs="Arial"/>
          <w:color w:val="000000"/>
          <w:sz w:val="26"/>
          <w:szCs w:val="26"/>
          <w:lang w:eastAsia="ru-RU"/>
        </w:rPr>
        <w:t> настоящей части, - 0,5 процента принятой денежной суммы, рыночной стоимости ценных бумаг или заявленной депонентом стоимости имущества, но не менее 1000 рублей;</w:t>
      </w:r>
    </w:p>
    <w:p w:rsidR="003865B2" w:rsidRPr="003865B2" w:rsidRDefault="003865B2" w:rsidP="003865B2">
      <w:pPr>
        <w:shd w:val="clear" w:color="auto" w:fill="FFFFFF"/>
        <w:spacing w:after="0"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(п. 8.2 введен Федеральным </w:t>
      </w:r>
      <w:hyperlink r:id="rId16" w:anchor="dst100014" w:history="1">
        <w:r w:rsidRPr="003865B2">
          <w:rPr>
            <w:rFonts w:ascii="Arial" w:eastAsia="Times New Roman" w:hAnsi="Arial" w:cs="Arial"/>
            <w:color w:val="666699"/>
            <w:sz w:val="26"/>
            <w:szCs w:val="26"/>
            <w:lang w:eastAsia="ru-RU"/>
          </w:rPr>
          <w:t>законом</w:t>
        </w:r>
      </w:hyperlink>
      <w:r w:rsidRPr="003865B2">
        <w:rPr>
          <w:rFonts w:ascii="Arial" w:eastAsia="Times New Roman" w:hAnsi="Arial" w:cs="Arial"/>
          <w:color w:val="000000"/>
          <w:sz w:val="26"/>
          <w:szCs w:val="26"/>
          <w:lang w:eastAsia="ru-RU"/>
        </w:rPr>
        <w:t> от 23.05.2018 N 119-ФЗ)</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 w:name="dst773"/>
      <w:bookmarkEnd w:id="36"/>
      <w:r w:rsidRPr="003865B2">
        <w:rPr>
          <w:rFonts w:ascii="Arial" w:eastAsia="Times New Roman" w:hAnsi="Arial" w:cs="Arial"/>
          <w:color w:val="000000"/>
          <w:sz w:val="26"/>
          <w:szCs w:val="26"/>
          <w:lang w:eastAsia="ru-RU"/>
        </w:rPr>
        <w:t>8.3) за принятие на депонирование нотариусом на основании </w:t>
      </w:r>
      <w:hyperlink r:id="rId17" w:anchor="dst785" w:history="1">
        <w:r w:rsidRPr="003865B2">
          <w:rPr>
            <w:rFonts w:ascii="Arial" w:eastAsia="Times New Roman" w:hAnsi="Arial" w:cs="Arial"/>
            <w:color w:val="666699"/>
            <w:sz w:val="26"/>
            <w:szCs w:val="26"/>
            <w:lang w:eastAsia="ru-RU"/>
          </w:rPr>
          <w:t>статьи 88.1</w:t>
        </w:r>
      </w:hyperlink>
      <w:r w:rsidRPr="003865B2">
        <w:rPr>
          <w:rFonts w:ascii="Arial" w:eastAsia="Times New Roman" w:hAnsi="Arial" w:cs="Arial"/>
          <w:color w:val="000000"/>
          <w:sz w:val="26"/>
          <w:szCs w:val="26"/>
          <w:lang w:eastAsia="ru-RU"/>
        </w:rPr>
        <w:t> настоящих Основ денежных средств в целях исполнения обязательств сторон по сделке, удостоверенной нотариально, - 1500 рублей;</w:t>
      </w:r>
    </w:p>
    <w:p w:rsidR="003865B2" w:rsidRPr="003865B2" w:rsidRDefault="003865B2" w:rsidP="003865B2">
      <w:pPr>
        <w:shd w:val="clear" w:color="auto" w:fill="FFFFFF"/>
        <w:spacing w:after="0"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(п. 8.3 введен Федеральным </w:t>
      </w:r>
      <w:hyperlink r:id="rId18" w:anchor="dst100016" w:history="1">
        <w:r w:rsidRPr="003865B2">
          <w:rPr>
            <w:rFonts w:ascii="Arial" w:eastAsia="Times New Roman" w:hAnsi="Arial" w:cs="Arial"/>
            <w:color w:val="666699"/>
            <w:sz w:val="26"/>
            <w:szCs w:val="26"/>
            <w:lang w:eastAsia="ru-RU"/>
          </w:rPr>
          <w:t>законом</w:t>
        </w:r>
      </w:hyperlink>
      <w:r w:rsidRPr="003865B2">
        <w:rPr>
          <w:rFonts w:ascii="Arial" w:eastAsia="Times New Roman" w:hAnsi="Arial" w:cs="Arial"/>
          <w:color w:val="000000"/>
          <w:sz w:val="26"/>
          <w:szCs w:val="26"/>
          <w:lang w:eastAsia="ru-RU"/>
        </w:rPr>
        <w:t> от 23.05.2018 N 119-ФЗ)</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 w:name="dst28"/>
      <w:bookmarkEnd w:id="37"/>
      <w:r w:rsidRPr="003865B2">
        <w:rPr>
          <w:rFonts w:ascii="Arial" w:eastAsia="Times New Roman" w:hAnsi="Arial" w:cs="Arial"/>
          <w:color w:val="000000"/>
          <w:sz w:val="26"/>
          <w:szCs w:val="26"/>
          <w:lang w:eastAsia="ru-RU"/>
        </w:rPr>
        <w:t>9) за свидетельствование верности копий документов, а также выписок из документов - 10 рублей за страницу копии документов или выписки из них;</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 w:name="dst29"/>
      <w:bookmarkEnd w:id="38"/>
      <w:r w:rsidRPr="003865B2">
        <w:rPr>
          <w:rFonts w:ascii="Arial" w:eastAsia="Times New Roman" w:hAnsi="Arial" w:cs="Arial"/>
          <w:color w:val="000000"/>
          <w:sz w:val="26"/>
          <w:szCs w:val="26"/>
          <w:lang w:eastAsia="ru-RU"/>
        </w:rPr>
        <w:t>10) за свидетельствование подлинности подписи:</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 w:name="dst30"/>
      <w:bookmarkEnd w:id="39"/>
      <w:r w:rsidRPr="003865B2">
        <w:rPr>
          <w:rFonts w:ascii="Arial" w:eastAsia="Times New Roman" w:hAnsi="Arial" w:cs="Arial"/>
          <w:color w:val="000000"/>
          <w:sz w:val="26"/>
          <w:szCs w:val="26"/>
          <w:lang w:eastAsia="ru-RU"/>
        </w:rPr>
        <w:t>на заявлениях и других документах (за исключением банковских карточек и заявлений о регистрации юридических лиц) - 100 рублей;</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 w:name="dst31"/>
      <w:bookmarkEnd w:id="40"/>
      <w:r w:rsidRPr="003865B2">
        <w:rPr>
          <w:rFonts w:ascii="Arial" w:eastAsia="Times New Roman" w:hAnsi="Arial" w:cs="Arial"/>
          <w:color w:val="000000"/>
          <w:sz w:val="26"/>
          <w:szCs w:val="26"/>
          <w:lang w:eastAsia="ru-RU"/>
        </w:rPr>
        <w:t>на банковских карточках и на заявлениях о регистрации юридического лица (с каждого лица, на каждом документе) - 200 рублей;</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 w:name="dst32"/>
      <w:bookmarkEnd w:id="41"/>
      <w:r w:rsidRPr="003865B2">
        <w:rPr>
          <w:rFonts w:ascii="Arial" w:eastAsia="Times New Roman" w:hAnsi="Arial" w:cs="Arial"/>
          <w:color w:val="000000"/>
          <w:sz w:val="26"/>
          <w:szCs w:val="26"/>
          <w:lang w:eastAsia="ru-RU"/>
        </w:rP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 w:name="dst33"/>
      <w:bookmarkEnd w:id="42"/>
      <w:r w:rsidRPr="003865B2">
        <w:rPr>
          <w:rFonts w:ascii="Arial" w:eastAsia="Times New Roman" w:hAnsi="Arial" w:cs="Arial"/>
          <w:color w:val="000000"/>
          <w:sz w:val="26"/>
          <w:szCs w:val="26"/>
          <w:lang w:eastAsia="ru-RU"/>
        </w:rPr>
        <w:t>12) за хранение документов - 20 рублей за каждый день хранения;</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 w:name="dst100644"/>
      <w:bookmarkStart w:id="44" w:name="dst312"/>
      <w:bookmarkEnd w:id="43"/>
      <w:bookmarkEnd w:id="44"/>
      <w:r w:rsidRPr="003865B2">
        <w:rPr>
          <w:rFonts w:ascii="Arial" w:eastAsia="Times New Roman" w:hAnsi="Arial" w:cs="Arial"/>
          <w:color w:val="000000"/>
          <w:sz w:val="26"/>
          <w:szCs w:val="26"/>
          <w:lang w:eastAsia="ru-RU"/>
        </w:rPr>
        <w:t>12.1) за регистрацию уведомления о залоге движимого имущества - 600 рублей;</w:t>
      </w:r>
    </w:p>
    <w:p w:rsidR="003865B2" w:rsidRPr="003865B2" w:rsidRDefault="003865B2" w:rsidP="003865B2">
      <w:pPr>
        <w:shd w:val="clear" w:color="auto" w:fill="FFFFFF"/>
        <w:spacing w:after="0"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(п. 12.1 введен Федеральным </w:t>
      </w:r>
      <w:hyperlink r:id="rId19" w:anchor="dst100040" w:history="1">
        <w:r w:rsidRPr="003865B2">
          <w:rPr>
            <w:rFonts w:ascii="Arial" w:eastAsia="Times New Roman" w:hAnsi="Arial" w:cs="Arial"/>
            <w:color w:val="666699"/>
            <w:sz w:val="26"/>
            <w:szCs w:val="26"/>
            <w:lang w:eastAsia="ru-RU"/>
          </w:rPr>
          <w:t>законом</w:t>
        </w:r>
      </w:hyperlink>
      <w:r w:rsidRPr="003865B2">
        <w:rPr>
          <w:rFonts w:ascii="Arial" w:eastAsia="Times New Roman" w:hAnsi="Arial" w:cs="Arial"/>
          <w:color w:val="000000"/>
          <w:sz w:val="26"/>
          <w:szCs w:val="26"/>
          <w:lang w:eastAsia="ru-RU"/>
        </w:rPr>
        <w:t> от 21.12.2013 N 379-ФЗ, в ред. Федерального </w:t>
      </w:r>
      <w:hyperlink r:id="rId20" w:anchor="dst100197" w:history="1">
        <w:r w:rsidRPr="003865B2">
          <w:rPr>
            <w:rFonts w:ascii="Arial" w:eastAsia="Times New Roman" w:hAnsi="Arial" w:cs="Arial"/>
            <w:color w:val="666699"/>
            <w:sz w:val="26"/>
            <w:szCs w:val="26"/>
            <w:lang w:eastAsia="ru-RU"/>
          </w:rPr>
          <w:t>закона</w:t>
        </w:r>
      </w:hyperlink>
      <w:r w:rsidRPr="003865B2">
        <w:rPr>
          <w:rFonts w:ascii="Arial" w:eastAsia="Times New Roman" w:hAnsi="Arial" w:cs="Arial"/>
          <w:color w:val="000000"/>
          <w:sz w:val="26"/>
          <w:szCs w:val="26"/>
          <w:lang w:eastAsia="ru-RU"/>
        </w:rPr>
        <w:t> от 29.12.2014 N 457-ФЗ)</w:t>
      </w:r>
    </w:p>
    <w:p w:rsidR="003865B2" w:rsidRPr="003865B2" w:rsidRDefault="003865B2" w:rsidP="003865B2">
      <w:pPr>
        <w:shd w:val="clear" w:color="auto" w:fill="FFFFFF"/>
        <w:spacing w:after="0" w:line="394"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lastRenderedPageBreak/>
        <w:t>(см. текст в предыдущей редакции)</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5" w:name="dst313"/>
      <w:bookmarkEnd w:id="45"/>
      <w:r w:rsidRPr="003865B2">
        <w:rPr>
          <w:rFonts w:ascii="Arial" w:eastAsia="Times New Roman" w:hAnsi="Arial" w:cs="Arial"/>
          <w:color w:val="000000"/>
          <w:sz w:val="26"/>
          <w:szCs w:val="26"/>
          <w:lang w:eastAsia="ru-RU"/>
        </w:rP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3865B2" w:rsidRPr="003865B2" w:rsidRDefault="003865B2" w:rsidP="003865B2">
      <w:pPr>
        <w:shd w:val="clear" w:color="auto" w:fill="FFFFFF"/>
        <w:spacing w:after="0"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(п. 12.2 введен Федеральным </w:t>
      </w:r>
      <w:hyperlink r:id="rId21" w:anchor="dst100042" w:history="1">
        <w:r w:rsidRPr="003865B2">
          <w:rPr>
            <w:rFonts w:ascii="Arial" w:eastAsia="Times New Roman" w:hAnsi="Arial" w:cs="Arial"/>
            <w:color w:val="666699"/>
            <w:sz w:val="26"/>
            <w:szCs w:val="26"/>
            <w:lang w:eastAsia="ru-RU"/>
          </w:rPr>
          <w:t>законом</w:t>
        </w:r>
      </w:hyperlink>
      <w:r w:rsidRPr="003865B2">
        <w:rPr>
          <w:rFonts w:ascii="Arial" w:eastAsia="Times New Roman" w:hAnsi="Arial" w:cs="Arial"/>
          <w:color w:val="000000"/>
          <w:sz w:val="26"/>
          <w:szCs w:val="26"/>
          <w:lang w:eastAsia="ru-RU"/>
        </w:rPr>
        <w:t> от 21.12.2013 N 379-ФЗ)</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 w:name="dst314"/>
      <w:bookmarkEnd w:id="46"/>
      <w:r w:rsidRPr="003865B2">
        <w:rPr>
          <w:rFonts w:ascii="Arial" w:eastAsia="Times New Roman" w:hAnsi="Arial" w:cs="Arial"/>
          <w:color w:val="000000"/>
          <w:sz w:val="26"/>
          <w:szCs w:val="26"/>
          <w:lang w:eastAsia="ru-RU"/>
        </w:rP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3865B2" w:rsidRPr="003865B2" w:rsidRDefault="003865B2" w:rsidP="003865B2">
      <w:pPr>
        <w:shd w:val="clear" w:color="auto" w:fill="FFFFFF"/>
        <w:spacing w:after="0"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(п. 12.3 введен Федеральным </w:t>
      </w:r>
      <w:hyperlink r:id="rId22" w:anchor="dst100043" w:history="1">
        <w:r w:rsidRPr="003865B2">
          <w:rPr>
            <w:rFonts w:ascii="Arial" w:eastAsia="Times New Roman" w:hAnsi="Arial" w:cs="Arial"/>
            <w:color w:val="666699"/>
            <w:sz w:val="26"/>
            <w:szCs w:val="26"/>
            <w:lang w:eastAsia="ru-RU"/>
          </w:rPr>
          <w:t>законом</w:t>
        </w:r>
      </w:hyperlink>
      <w:r w:rsidRPr="003865B2">
        <w:rPr>
          <w:rFonts w:ascii="Arial" w:eastAsia="Times New Roman" w:hAnsi="Arial" w:cs="Arial"/>
          <w:color w:val="000000"/>
          <w:sz w:val="26"/>
          <w:szCs w:val="26"/>
          <w:lang w:eastAsia="ru-RU"/>
        </w:rPr>
        <w:t> от 21.12.2013 N 379-ФЗ)</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 w:name="dst315"/>
      <w:bookmarkEnd w:id="47"/>
      <w:r w:rsidRPr="003865B2">
        <w:rPr>
          <w:rFonts w:ascii="Arial" w:eastAsia="Times New Roman" w:hAnsi="Arial" w:cs="Arial"/>
          <w:color w:val="000000"/>
          <w:sz w:val="26"/>
          <w:szCs w:val="26"/>
          <w:lang w:eastAsia="ru-RU"/>
        </w:rP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3865B2" w:rsidRPr="003865B2" w:rsidRDefault="003865B2" w:rsidP="003865B2">
      <w:pPr>
        <w:shd w:val="clear" w:color="auto" w:fill="FFFFFF"/>
        <w:spacing w:after="0"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(п. 12.4 введен Федеральным </w:t>
      </w:r>
      <w:hyperlink r:id="rId23" w:anchor="dst100044" w:history="1">
        <w:r w:rsidRPr="003865B2">
          <w:rPr>
            <w:rFonts w:ascii="Arial" w:eastAsia="Times New Roman" w:hAnsi="Arial" w:cs="Arial"/>
            <w:color w:val="666699"/>
            <w:sz w:val="26"/>
            <w:szCs w:val="26"/>
            <w:lang w:eastAsia="ru-RU"/>
          </w:rPr>
          <w:t>законом</w:t>
        </w:r>
      </w:hyperlink>
      <w:r w:rsidRPr="003865B2">
        <w:rPr>
          <w:rFonts w:ascii="Arial" w:eastAsia="Times New Roman" w:hAnsi="Arial" w:cs="Arial"/>
          <w:color w:val="000000"/>
          <w:sz w:val="26"/>
          <w:szCs w:val="26"/>
          <w:lang w:eastAsia="ru-RU"/>
        </w:rPr>
        <w:t> от 21.12.2013 N 379-ФЗ)</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 w:name="dst810"/>
      <w:bookmarkStart w:id="49" w:name="dst316"/>
      <w:bookmarkEnd w:id="48"/>
      <w:bookmarkEnd w:id="49"/>
      <w:r w:rsidRPr="003865B2">
        <w:rPr>
          <w:rFonts w:ascii="Arial" w:eastAsia="Times New Roman" w:hAnsi="Arial" w:cs="Arial"/>
          <w:color w:val="000000"/>
          <w:sz w:val="26"/>
          <w:szCs w:val="26"/>
          <w:lang w:eastAsia="ru-RU"/>
        </w:rPr>
        <w:t>12.5) утратил силу. - Федеральный </w:t>
      </w:r>
      <w:hyperlink r:id="rId24" w:anchor="dst100032" w:history="1">
        <w:r w:rsidRPr="003865B2">
          <w:rPr>
            <w:rFonts w:ascii="Arial" w:eastAsia="Times New Roman" w:hAnsi="Arial" w:cs="Arial"/>
            <w:color w:val="666699"/>
            <w:sz w:val="26"/>
            <w:szCs w:val="26"/>
            <w:lang w:eastAsia="ru-RU"/>
          </w:rPr>
          <w:t>закон</w:t>
        </w:r>
      </w:hyperlink>
      <w:r w:rsidRPr="003865B2">
        <w:rPr>
          <w:rFonts w:ascii="Arial" w:eastAsia="Times New Roman" w:hAnsi="Arial" w:cs="Arial"/>
          <w:color w:val="000000"/>
          <w:sz w:val="26"/>
          <w:szCs w:val="26"/>
          <w:lang w:eastAsia="ru-RU"/>
        </w:rPr>
        <w:t> от 03.08.2018 N 338-ФЗ;</w:t>
      </w:r>
    </w:p>
    <w:p w:rsidR="003865B2" w:rsidRPr="003865B2" w:rsidRDefault="003865B2" w:rsidP="003865B2">
      <w:pPr>
        <w:shd w:val="clear" w:color="auto" w:fill="FFFFFF"/>
        <w:spacing w:after="0" w:line="394"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(см. текст в предыдущей редакции)</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 w:name="dst100645"/>
      <w:bookmarkEnd w:id="50"/>
      <w:r w:rsidRPr="003865B2">
        <w:rPr>
          <w:rFonts w:ascii="Arial" w:eastAsia="Times New Roman" w:hAnsi="Arial" w:cs="Arial"/>
          <w:color w:val="000000"/>
          <w:sz w:val="26"/>
          <w:szCs w:val="26"/>
          <w:lang w:eastAsia="ru-RU"/>
        </w:rPr>
        <w:t>12.6) за обеспечение доказательств - 3 000 рублей;</w:t>
      </w:r>
    </w:p>
    <w:p w:rsidR="003865B2" w:rsidRPr="003865B2" w:rsidRDefault="003865B2" w:rsidP="003865B2">
      <w:pPr>
        <w:shd w:val="clear" w:color="auto" w:fill="FFFFFF"/>
        <w:spacing w:after="0"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(п. 12.6 введен Федеральным </w:t>
      </w:r>
      <w:hyperlink r:id="rId25" w:anchor="dst100198" w:history="1">
        <w:r w:rsidRPr="003865B2">
          <w:rPr>
            <w:rFonts w:ascii="Arial" w:eastAsia="Times New Roman" w:hAnsi="Arial" w:cs="Arial"/>
            <w:color w:val="666699"/>
            <w:sz w:val="26"/>
            <w:szCs w:val="26"/>
            <w:lang w:eastAsia="ru-RU"/>
          </w:rPr>
          <w:t>законом</w:t>
        </w:r>
      </w:hyperlink>
      <w:r w:rsidRPr="003865B2">
        <w:rPr>
          <w:rFonts w:ascii="Arial" w:eastAsia="Times New Roman" w:hAnsi="Arial" w:cs="Arial"/>
          <w:color w:val="000000"/>
          <w:sz w:val="26"/>
          <w:szCs w:val="26"/>
          <w:lang w:eastAsia="ru-RU"/>
        </w:rPr>
        <w:t> от 29.12.2014 N 457-ФЗ)</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 w:name="dst100646"/>
      <w:bookmarkEnd w:id="51"/>
      <w:r w:rsidRPr="003865B2">
        <w:rPr>
          <w:rFonts w:ascii="Arial" w:eastAsia="Times New Roman" w:hAnsi="Arial" w:cs="Arial"/>
          <w:color w:val="000000"/>
          <w:sz w:val="26"/>
          <w:szCs w:val="26"/>
          <w:lang w:eastAsia="ru-RU"/>
        </w:rP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3865B2" w:rsidRPr="003865B2" w:rsidRDefault="003865B2" w:rsidP="003865B2">
      <w:pPr>
        <w:shd w:val="clear" w:color="auto" w:fill="FFFFFF"/>
        <w:spacing w:after="0"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(п. 12.7 введен Федеральным </w:t>
      </w:r>
      <w:hyperlink r:id="rId26" w:anchor="dst100200" w:history="1">
        <w:r w:rsidRPr="003865B2">
          <w:rPr>
            <w:rFonts w:ascii="Arial" w:eastAsia="Times New Roman" w:hAnsi="Arial" w:cs="Arial"/>
            <w:color w:val="666699"/>
            <w:sz w:val="26"/>
            <w:szCs w:val="26"/>
            <w:lang w:eastAsia="ru-RU"/>
          </w:rPr>
          <w:t>законом</w:t>
        </w:r>
      </w:hyperlink>
      <w:r w:rsidRPr="003865B2">
        <w:rPr>
          <w:rFonts w:ascii="Arial" w:eastAsia="Times New Roman" w:hAnsi="Arial" w:cs="Arial"/>
          <w:color w:val="000000"/>
          <w:sz w:val="26"/>
          <w:szCs w:val="26"/>
          <w:lang w:eastAsia="ru-RU"/>
        </w:rPr>
        <w:t> от 29.12.2014 N 457-ФЗ)</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2" w:name="dst584"/>
      <w:bookmarkEnd w:id="52"/>
      <w:r w:rsidRPr="003865B2">
        <w:rPr>
          <w:rFonts w:ascii="Arial" w:eastAsia="Times New Roman" w:hAnsi="Arial" w:cs="Arial"/>
          <w:color w:val="000000"/>
          <w:sz w:val="26"/>
          <w:szCs w:val="26"/>
          <w:lang w:eastAsia="ru-RU"/>
        </w:rPr>
        <w:t>12.8) за представление документов на государственную регистрацию юридических лиц и индивидуальных предпринимателей - 1 000 рублей;</w:t>
      </w:r>
    </w:p>
    <w:p w:rsidR="003865B2" w:rsidRPr="003865B2" w:rsidRDefault="003865B2" w:rsidP="003865B2">
      <w:pPr>
        <w:shd w:val="clear" w:color="auto" w:fill="FFFFFF"/>
        <w:spacing w:after="0"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(п. 12.8 введен Федеральным законом от 30.03.2015 N 67-ФЗ)</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3" w:name="dst607"/>
      <w:bookmarkEnd w:id="53"/>
      <w:r w:rsidRPr="003865B2">
        <w:rPr>
          <w:rFonts w:ascii="Arial" w:eastAsia="Times New Roman" w:hAnsi="Arial" w:cs="Arial"/>
          <w:color w:val="000000"/>
          <w:sz w:val="26"/>
          <w:szCs w:val="26"/>
          <w:lang w:eastAsia="ru-RU"/>
        </w:rPr>
        <w:t>12.9) за выдачу выписки из реестра уведомлений о залоге движимого имущества в электронной форме - 200 рублей;</w:t>
      </w:r>
    </w:p>
    <w:p w:rsidR="003865B2" w:rsidRPr="003865B2" w:rsidRDefault="003865B2" w:rsidP="003865B2">
      <w:pPr>
        <w:shd w:val="clear" w:color="auto" w:fill="FFFFFF"/>
        <w:spacing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(п. 12.9 введен Федеральным </w:t>
      </w:r>
      <w:hyperlink r:id="rId27" w:anchor="dst100035" w:history="1">
        <w:r w:rsidRPr="003865B2">
          <w:rPr>
            <w:rFonts w:ascii="Arial" w:eastAsia="Times New Roman" w:hAnsi="Arial" w:cs="Arial"/>
            <w:color w:val="666699"/>
            <w:sz w:val="26"/>
            <w:szCs w:val="26"/>
            <w:lang w:eastAsia="ru-RU"/>
          </w:rPr>
          <w:t>законом</w:t>
        </w:r>
      </w:hyperlink>
      <w:r w:rsidRPr="003865B2">
        <w:rPr>
          <w:rFonts w:ascii="Arial" w:eastAsia="Times New Roman" w:hAnsi="Arial" w:cs="Arial"/>
          <w:color w:val="000000"/>
          <w:sz w:val="26"/>
          <w:szCs w:val="26"/>
          <w:lang w:eastAsia="ru-RU"/>
        </w:rPr>
        <w:t> от 29.12.2015 N 391-ФЗ)</w:t>
      </w:r>
    </w:p>
    <w:p w:rsidR="003865B2" w:rsidRPr="003865B2" w:rsidRDefault="003865B2" w:rsidP="003865B2">
      <w:pPr>
        <w:shd w:val="clear" w:color="auto" w:fill="F4F3F8"/>
        <w:spacing w:after="0" w:line="240" w:lineRule="auto"/>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КонсультантПлюс: примечание.</w:t>
      </w:r>
    </w:p>
    <w:p w:rsidR="003865B2" w:rsidRPr="003865B2" w:rsidRDefault="003865B2" w:rsidP="003865B2">
      <w:pPr>
        <w:shd w:val="clear" w:color="auto" w:fill="F4F3F8"/>
        <w:spacing w:after="96" w:line="240" w:lineRule="auto"/>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С 29.12.2020 п. 12.10 ч. 1 ст. 22.1 излагается в новой редакции (</w:t>
      </w:r>
      <w:hyperlink r:id="rId28" w:anchor="dst100038" w:history="1">
        <w:r w:rsidRPr="003865B2">
          <w:rPr>
            <w:rFonts w:ascii="Arial" w:eastAsia="Times New Roman" w:hAnsi="Arial" w:cs="Arial"/>
            <w:color w:val="666699"/>
            <w:sz w:val="26"/>
            <w:szCs w:val="26"/>
            <w:lang w:eastAsia="ru-RU"/>
          </w:rPr>
          <w:t>ФЗ</w:t>
        </w:r>
      </w:hyperlink>
      <w:r w:rsidRPr="003865B2">
        <w:rPr>
          <w:rFonts w:ascii="Arial" w:eastAsia="Times New Roman" w:hAnsi="Arial" w:cs="Arial"/>
          <w:color w:val="000000"/>
          <w:sz w:val="26"/>
          <w:szCs w:val="26"/>
          <w:lang w:eastAsia="ru-RU"/>
        </w:rPr>
        <w:t> от 27.12.2019 N 480-ФЗ). См. будущую редакцию.</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4" w:name="dst608"/>
      <w:bookmarkEnd w:id="54"/>
      <w:r w:rsidRPr="003865B2">
        <w:rPr>
          <w:rFonts w:ascii="Arial" w:eastAsia="Times New Roman" w:hAnsi="Arial" w:cs="Arial"/>
          <w:color w:val="000000"/>
          <w:sz w:val="26"/>
          <w:szCs w:val="26"/>
          <w:lang w:eastAsia="ru-RU"/>
        </w:rPr>
        <w:t>12.10) за совершение исполнительной надписи - 0,5 процента стоимости истребуемого имущества, указанной в договоре, или суммы, подлежащей взысканию, но не менее 1 500 рублей и не более 300 000 рублей;</w:t>
      </w:r>
    </w:p>
    <w:p w:rsidR="003865B2" w:rsidRPr="003865B2" w:rsidRDefault="003865B2" w:rsidP="003865B2">
      <w:pPr>
        <w:shd w:val="clear" w:color="auto" w:fill="FFFFFF"/>
        <w:spacing w:after="0"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(п. 12.10 введен Федеральным </w:t>
      </w:r>
      <w:hyperlink r:id="rId29" w:anchor="dst100037" w:history="1">
        <w:r w:rsidRPr="003865B2">
          <w:rPr>
            <w:rFonts w:ascii="Arial" w:eastAsia="Times New Roman" w:hAnsi="Arial" w:cs="Arial"/>
            <w:color w:val="666699"/>
            <w:sz w:val="26"/>
            <w:szCs w:val="26"/>
            <w:lang w:eastAsia="ru-RU"/>
          </w:rPr>
          <w:t>законом</w:t>
        </w:r>
      </w:hyperlink>
      <w:r w:rsidRPr="003865B2">
        <w:rPr>
          <w:rFonts w:ascii="Arial" w:eastAsia="Times New Roman" w:hAnsi="Arial" w:cs="Arial"/>
          <w:color w:val="000000"/>
          <w:sz w:val="26"/>
          <w:szCs w:val="26"/>
          <w:lang w:eastAsia="ru-RU"/>
        </w:rPr>
        <w:t> от 29.12.2015 N 391-ФЗ)</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5" w:name="dst730"/>
      <w:bookmarkEnd w:id="55"/>
      <w:r w:rsidRPr="003865B2">
        <w:rPr>
          <w:rFonts w:ascii="Arial" w:eastAsia="Times New Roman" w:hAnsi="Arial" w:cs="Arial"/>
          <w:color w:val="000000"/>
          <w:sz w:val="26"/>
          <w:szCs w:val="26"/>
          <w:lang w:eastAsia="ru-RU"/>
        </w:rP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3865B2" w:rsidRPr="003865B2" w:rsidRDefault="003865B2" w:rsidP="003865B2">
      <w:pPr>
        <w:shd w:val="clear" w:color="auto" w:fill="FFFFFF"/>
        <w:spacing w:after="0"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(п. 12.11 введен Федеральным </w:t>
      </w:r>
      <w:hyperlink r:id="rId30" w:anchor="dst100021" w:history="1">
        <w:r w:rsidRPr="003865B2">
          <w:rPr>
            <w:rFonts w:ascii="Arial" w:eastAsia="Times New Roman" w:hAnsi="Arial" w:cs="Arial"/>
            <w:color w:val="666699"/>
            <w:sz w:val="26"/>
            <w:szCs w:val="26"/>
            <w:lang w:eastAsia="ru-RU"/>
          </w:rPr>
          <w:t>законом</w:t>
        </w:r>
      </w:hyperlink>
      <w:r w:rsidRPr="003865B2">
        <w:rPr>
          <w:rFonts w:ascii="Arial" w:eastAsia="Times New Roman" w:hAnsi="Arial" w:cs="Arial"/>
          <w:color w:val="000000"/>
          <w:sz w:val="26"/>
          <w:szCs w:val="26"/>
          <w:lang w:eastAsia="ru-RU"/>
        </w:rPr>
        <w:t> от 03.07.2016 N 360-ФЗ)</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 w:name="dst731"/>
      <w:bookmarkEnd w:id="56"/>
      <w:r w:rsidRPr="003865B2">
        <w:rPr>
          <w:rFonts w:ascii="Arial" w:eastAsia="Times New Roman" w:hAnsi="Arial" w:cs="Arial"/>
          <w:color w:val="000000"/>
          <w:sz w:val="26"/>
          <w:szCs w:val="26"/>
          <w:lang w:eastAsia="ru-RU"/>
        </w:rP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3865B2" w:rsidRPr="003865B2" w:rsidRDefault="003865B2" w:rsidP="003865B2">
      <w:pPr>
        <w:shd w:val="clear" w:color="auto" w:fill="FFFFFF"/>
        <w:spacing w:after="0"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(п. 12.12 введен Федеральным </w:t>
      </w:r>
      <w:hyperlink r:id="rId31" w:anchor="dst100023" w:history="1">
        <w:r w:rsidRPr="003865B2">
          <w:rPr>
            <w:rFonts w:ascii="Arial" w:eastAsia="Times New Roman" w:hAnsi="Arial" w:cs="Arial"/>
            <w:color w:val="666699"/>
            <w:sz w:val="26"/>
            <w:szCs w:val="26"/>
            <w:lang w:eastAsia="ru-RU"/>
          </w:rPr>
          <w:t>законом</w:t>
        </w:r>
      </w:hyperlink>
      <w:r w:rsidRPr="003865B2">
        <w:rPr>
          <w:rFonts w:ascii="Arial" w:eastAsia="Times New Roman" w:hAnsi="Arial" w:cs="Arial"/>
          <w:color w:val="000000"/>
          <w:sz w:val="26"/>
          <w:szCs w:val="26"/>
          <w:lang w:eastAsia="ru-RU"/>
        </w:rPr>
        <w:t> от 03.07.2016 N 360-ФЗ)</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7" w:name="dst801"/>
      <w:bookmarkEnd w:id="57"/>
      <w:r w:rsidRPr="003865B2">
        <w:rPr>
          <w:rFonts w:ascii="Arial" w:eastAsia="Times New Roman" w:hAnsi="Arial" w:cs="Arial"/>
          <w:color w:val="000000"/>
          <w:sz w:val="26"/>
          <w:szCs w:val="26"/>
          <w:lang w:eastAsia="ru-RU"/>
        </w:rPr>
        <w:lastRenderedPageBreak/>
        <w:t>12.13) за удостоверение факта возникновения права собственности на объекты недвижимого имущества в силу приобретательной давности - 1500 рублей;</w:t>
      </w:r>
    </w:p>
    <w:p w:rsidR="003865B2" w:rsidRPr="003865B2" w:rsidRDefault="003865B2" w:rsidP="003865B2">
      <w:pPr>
        <w:shd w:val="clear" w:color="auto" w:fill="FFFFFF"/>
        <w:spacing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(п. 12.13 введен Федеральным </w:t>
      </w:r>
      <w:hyperlink r:id="rId32" w:anchor="dst100263" w:history="1">
        <w:r w:rsidRPr="003865B2">
          <w:rPr>
            <w:rFonts w:ascii="Arial" w:eastAsia="Times New Roman" w:hAnsi="Arial" w:cs="Arial"/>
            <w:color w:val="666699"/>
            <w:sz w:val="26"/>
            <w:szCs w:val="26"/>
            <w:lang w:eastAsia="ru-RU"/>
          </w:rPr>
          <w:t>законом</w:t>
        </w:r>
      </w:hyperlink>
      <w:r w:rsidRPr="003865B2">
        <w:rPr>
          <w:rFonts w:ascii="Arial" w:eastAsia="Times New Roman" w:hAnsi="Arial" w:cs="Arial"/>
          <w:color w:val="000000"/>
          <w:sz w:val="26"/>
          <w:szCs w:val="26"/>
          <w:lang w:eastAsia="ru-RU"/>
        </w:rPr>
        <w:t> от 29.06.2018 N 171-ФЗ)</w:t>
      </w:r>
    </w:p>
    <w:p w:rsidR="003865B2" w:rsidRPr="003865B2" w:rsidRDefault="003865B2" w:rsidP="003865B2">
      <w:pPr>
        <w:shd w:val="clear" w:color="auto" w:fill="F4F3F8"/>
        <w:spacing w:after="0" w:line="240" w:lineRule="auto"/>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КонсультантПлюс: примечание.</w:t>
      </w:r>
    </w:p>
    <w:p w:rsidR="003865B2" w:rsidRPr="003865B2" w:rsidRDefault="003865B2" w:rsidP="003865B2">
      <w:pPr>
        <w:shd w:val="clear" w:color="auto" w:fill="F4F3F8"/>
        <w:spacing w:after="96" w:line="240" w:lineRule="auto"/>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С 29.12.2020 ч. 1 ст. 22.1 дополняется п. 12.14 - 12.16 (</w:t>
      </w:r>
      <w:hyperlink r:id="rId33" w:anchor="dst100045" w:history="1">
        <w:r w:rsidRPr="003865B2">
          <w:rPr>
            <w:rFonts w:ascii="Arial" w:eastAsia="Times New Roman" w:hAnsi="Arial" w:cs="Arial"/>
            <w:color w:val="666699"/>
            <w:sz w:val="26"/>
            <w:szCs w:val="26"/>
            <w:lang w:eastAsia="ru-RU"/>
          </w:rPr>
          <w:t>ФЗ</w:t>
        </w:r>
      </w:hyperlink>
      <w:r w:rsidRPr="003865B2">
        <w:rPr>
          <w:rFonts w:ascii="Arial" w:eastAsia="Times New Roman" w:hAnsi="Arial" w:cs="Arial"/>
          <w:color w:val="000000"/>
          <w:sz w:val="26"/>
          <w:szCs w:val="26"/>
          <w:lang w:eastAsia="ru-RU"/>
        </w:rPr>
        <w:t> от 27.12.2019 N 480-ФЗ). См. будущую редакцию.</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8" w:name="dst34"/>
      <w:bookmarkEnd w:id="58"/>
      <w:r w:rsidRPr="003865B2">
        <w:rPr>
          <w:rFonts w:ascii="Arial" w:eastAsia="Times New Roman" w:hAnsi="Arial" w:cs="Arial"/>
          <w:color w:val="000000"/>
          <w:sz w:val="26"/>
          <w:szCs w:val="26"/>
          <w:lang w:eastAsia="ru-RU"/>
        </w:rPr>
        <w:t>13) за совершение прочих нотариальных действий - 100 рублей.</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9" w:name="dst35"/>
      <w:bookmarkEnd w:id="59"/>
      <w:r w:rsidRPr="003865B2">
        <w:rPr>
          <w:rFonts w:ascii="Arial" w:eastAsia="Times New Roman" w:hAnsi="Arial" w:cs="Arial"/>
          <w:color w:val="000000"/>
          <w:sz w:val="26"/>
          <w:szCs w:val="26"/>
          <w:lang w:eastAsia="ru-RU"/>
        </w:rP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0" w:name="dst100647"/>
      <w:bookmarkEnd w:id="60"/>
      <w:r w:rsidRPr="003865B2">
        <w:rPr>
          <w:rFonts w:ascii="Arial" w:eastAsia="Times New Roman" w:hAnsi="Arial" w:cs="Arial"/>
          <w:color w:val="000000"/>
          <w:sz w:val="26"/>
          <w:szCs w:val="26"/>
          <w:lang w:eastAsia="ru-RU"/>
        </w:rP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3865B2" w:rsidRPr="003865B2" w:rsidRDefault="003865B2" w:rsidP="003865B2">
      <w:pPr>
        <w:shd w:val="clear" w:color="auto" w:fill="FFFFFF"/>
        <w:spacing w:after="0"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(абзац введен Федеральным </w:t>
      </w:r>
      <w:hyperlink r:id="rId34" w:anchor="dst100202" w:history="1">
        <w:r w:rsidRPr="003865B2">
          <w:rPr>
            <w:rFonts w:ascii="Arial" w:eastAsia="Times New Roman" w:hAnsi="Arial" w:cs="Arial"/>
            <w:color w:val="666699"/>
            <w:sz w:val="26"/>
            <w:szCs w:val="26"/>
            <w:lang w:eastAsia="ru-RU"/>
          </w:rPr>
          <w:t>законом</w:t>
        </w:r>
      </w:hyperlink>
      <w:r w:rsidRPr="003865B2">
        <w:rPr>
          <w:rFonts w:ascii="Arial" w:eastAsia="Times New Roman" w:hAnsi="Arial" w:cs="Arial"/>
          <w:color w:val="000000"/>
          <w:sz w:val="26"/>
          <w:szCs w:val="26"/>
          <w:lang w:eastAsia="ru-RU"/>
        </w:rPr>
        <w:t> от 29.12.2014 N 457-ФЗ)</w:t>
      </w:r>
    </w:p>
    <w:p w:rsidR="003865B2" w:rsidRPr="003865B2" w:rsidRDefault="003865B2" w:rsidP="003865B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1" w:name="dst811"/>
      <w:bookmarkEnd w:id="61"/>
      <w:r w:rsidRPr="003865B2">
        <w:rPr>
          <w:rFonts w:ascii="Arial" w:eastAsia="Times New Roman" w:hAnsi="Arial" w:cs="Arial"/>
          <w:color w:val="000000"/>
          <w:sz w:val="26"/>
          <w:szCs w:val="26"/>
          <w:lang w:eastAsia="ru-RU"/>
        </w:rPr>
        <w:t>За представление нотариусом в случаях, предусмотренных настоящими Основами, заявления о государственной регистрации прав в орган регистрации прав плата за услуги правового и технического характера не взимается.</w:t>
      </w:r>
    </w:p>
    <w:p w:rsidR="003865B2" w:rsidRPr="003865B2" w:rsidRDefault="003865B2" w:rsidP="003865B2">
      <w:pPr>
        <w:shd w:val="clear" w:color="auto" w:fill="FFFFFF"/>
        <w:spacing w:after="0" w:line="315" w:lineRule="atLeast"/>
        <w:jc w:val="both"/>
        <w:rPr>
          <w:rFonts w:ascii="Arial" w:eastAsia="Times New Roman" w:hAnsi="Arial" w:cs="Arial"/>
          <w:color w:val="000000"/>
          <w:sz w:val="26"/>
          <w:szCs w:val="26"/>
          <w:lang w:eastAsia="ru-RU"/>
        </w:rPr>
      </w:pPr>
      <w:r w:rsidRPr="003865B2">
        <w:rPr>
          <w:rFonts w:ascii="Arial" w:eastAsia="Times New Roman" w:hAnsi="Arial" w:cs="Arial"/>
          <w:color w:val="000000"/>
          <w:sz w:val="26"/>
          <w:szCs w:val="26"/>
          <w:lang w:eastAsia="ru-RU"/>
        </w:rPr>
        <w:t>(абзац введен Федеральным </w:t>
      </w:r>
      <w:hyperlink r:id="rId35" w:anchor="dst100033" w:history="1">
        <w:r w:rsidRPr="003865B2">
          <w:rPr>
            <w:rFonts w:ascii="Arial" w:eastAsia="Times New Roman" w:hAnsi="Arial" w:cs="Arial"/>
            <w:color w:val="666699"/>
            <w:sz w:val="26"/>
            <w:szCs w:val="26"/>
            <w:lang w:eastAsia="ru-RU"/>
          </w:rPr>
          <w:t>законом</w:t>
        </w:r>
      </w:hyperlink>
      <w:r w:rsidRPr="003865B2">
        <w:rPr>
          <w:rFonts w:ascii="Arial" w:eastAsia="Times New Roman" w:hAnsi="Arial" w:cs="Arial"/>
          <w:color w:val="000000"/>
          <w:sz w:val="26"/>
          <w:szCs w:val="26"/>
          <w:lang w:eastAsia="ru-RU"/>
        </w:rPr>
        <w:t> от 03.08.2018 N 338-ФЗ)</w:t>
      </w:r>
    </w:p>
    <w:p w:rsidR="006A54BC" w:rsidRDefault="003865B2">
      <w:bookmarkStart w:id="62" w:name="_GoBack"/>
      <w:bookmarkEnd w:id="62"/>
    </w:p>
    <w:sectPr w:rsidR="006A5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5C"/>
    <w:rsid w:val="00220B22"/>
    <w:rsid w:val="0022345C"/>
    <w:rsid w:val="003865B2"/>
    <w:rsid w:val="00F50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AB65A-106D-4515-AC35-B37531D9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586133">
      <w:bodyDiv w:val="1"/>
      <w:marLeft w:val="0"/>
      <w:marRight w:val="0"/>
      <w:marTop w:val="0"/>
      <w:marBottom w:val="0"/>
      <w:divBdr>
        <w:top w:val="none" w:sz="0" w:space="0" w:color="auto"/>
        <w:left w:val="none" w:sz="0" w:space="0" w:color="auto"/>
        <w:bottom w:val="none" w:sz="0" w:space="0" w:color="auto"/>
        <w:right w:val="none" w:sz="0" w:space="0" w:color="auto"/>
      </w:divBdr>
      <w:divsChild>
        <w:div w:id="91047026">
          <w:marLeft w:val="0"/>
          <w:marRight w:val="0"/>
          <w:marTop w:val="192"/>
          <w:marBottom w:val="0"/>
          <w:divBdr>
            <w:top w:val="none" w:sz="0" w:space="0" w:color="auto"/>
            <w:left w:val="none" w:sz="0" w:space="0" w:color="auto"/>
            <w:bottom w:val="none" w:sz="0" w:space="0" w:color="auto"/>
            <w:right w:val="none" w:sz="0" w:space="0" w:color="auto"/>
          </w:divBdr>
        </w:div>
        <w:div w:id="1655258766">
          <w:marLeft w:val="0"/>
          <w:marRight w:val="0"/>
          <w:marTop w:val="0"/>
          <w:marBottom w:val="0"/>
          <w:divBdr>
            <w:top w:val="none" w:sz="0" w:space="0" w:color="auto"/>
            <w:left w:val="none" w:sz="0" w:space="0" w:color="auto"/>
            <w:bottom w:val="none" w:sz="0" w:space="0" w:color="auto"/>
            <w:right w:val="none" w:sz="0" w:space="0" w:color="auto"/>
          </w:divBdr>
          <w:divsChild>
            <w:div w:id="1912422317">
              <w:marLeft w:val="0"/>
              <w:marRight w:val="0"/>
              <w:marTop w:val="192"/>
              <w:marBottom w:val="0"/>
              <w:divBdr>
                <w:top w:val="none" w:sz="0" w:space="0" w:color="auto"/>
                <w:left w:val="none" w:sz="0" w:space="0" w:color="auto"/>
                <w:bottom w:val="none" w:sz="0" w:space="0" w:color="auto"/>
                <w:right w:val="none" w:sz="0" w:space="0" w:color="auto"/>
              </w:divBdr>
            </w:div>
          </w:divsChild>
        </w:div>
        <w:div w:id="1467577768">
          <w:marLeft w:val="0"/>
          <w:marRight w:val="0"/>
          <w:marTop w:val="192"/>
          <w:marBottom w:val="0"/>
          <w:divBdr>
            <w:top w:val="none" w:sz="0" w:space="0" w:color="auto"/>
            <w:left w:val="none" w:sz="0" w:space="0" w:color="auto"/>
            <w:bottom w:val="none" w:sz="0" w:space="0" w:color="auto"/>
            <w:right w:val="none" w:sz="0" w:space="0" w:color="auto"/>
          </w:divBdr>
        </w:div>
        <w:div w:id="1420640781">
          <w:marLeft w:val="0"/>
          <w:marRight w:val="0"/>
          <w:marTop w:val="192"/>
          <w:marBottom w:val="0"/>
          <w:divBdr>
            <w:top w:val="none" w:sz="0" w:space="0" w:color="auto"/>
            <w:left w:val="none" w:sz="0" w:space="0" w:color="auto"/>
            <w:bottom w:val="none" w:sz="0" w:space="0" w:color="auto"/>
            <w:right w:val="none" w:sz="0" w:space="0" w:color="auto"/>
          </w:divBdr>
        </w:div>
        <w:div w:id="241532320">
          <w:marLeft w:val="0"/>
          <w:marRight w:val="0"/>
          <w:marTop w:val="192"/>
          <w:marBottom w:val="0"/>
          <w:divBdr>
            <w:top w:val="none" w:sz="0" w:space="0" w:color="auto"/>
            <w:left w:val="none" w:sz="0" w:space="0" w:color="auto"/>
            <w:bottom w:val="none" w:sz="0" w:space="0" w:color="auto"/>
            <w:right w:val="none" w:sz="0" w:space="0" w:color="auto"/>
          </w:divBdr>
        </w:div>
        <w:div w:id="2143497561">
          <w:marLeft w:val="0"/>
          <w:marRight w:val="0"/>
          <w:marTop w:val="192"/>
          <w:marBottom w:val="0"/>
          <w:divBdr>
            <w:top w:val="none" w:sz="0" w:space="0" w:color="auto"/>
            <w:left w:val="none" w:sz="0" w:space="0" w:color="auto"/>
            <w:bottom w:val="none" w:sz="0" w:space="0" w:color="auto"/>
            <w:right w:val="none" w:sz="0" w:space="0" w:color="auto"/>
          </w:divBdr>
        </w:div>
        <w:div w:id="735511036">
          <w:marLeft w:val="0"/>
          <w:marRight w:val="0"/>
          <w:marTop w:val="0"/>
          <w:marBottom w:val="0"/>
          <w:divBdr>
            <w:top w:val="none" w:sz="0" w:space="0" w:color="auto"/>
            <w:left w:val="none" w:sz="0" w:space="0" w:color="auto"/>
            <w:bottom w:val="none" w:sz="0" w:space="0" w:color="auto"/>
            <w:right w:val="none" w:sz="0" w:space="0" w:color="auto"/>
          </w:divBdr>
          <w:divsChild>
            <w:div w:id="1269967689">
              <w:marLeft w:val="0"/>
              <w:marRight w:val="0"/>
              <w:marTop w:val="192"/>
              <w:marBottom w:val="0"/>
              <w:divBdr>
                <w:top w:val="none" w:sz="0" w:space="0" w:color="auto"/>
                <w:left w:val="none" w:sz="0" w:space="0" w:color="auto"/>
                <w:bottom w:val="none" w:sz="0" w:space="0" w:color="auto"/>
                <w:right w:val="none" w:sz="0" w:space="0" w:color="auto"/>
              </w:divBdr>
            </w:div>
          </w:divsChild>
        </w:div>
        <w:div w:id="808281826">
          <w:marLeft w:val="0"/>
          <w:marRight w:val="0"/>
          <w:marTop w:val="0"/>
          <w:marBottom w:val="0"/>
          <w:divBdr>
            <w:top w:val="none" w:sz="0" w:space="0" w:color="auto"/>
            <w:left w:val="none" w:sz="0" w:space="0" w:color="auto"/>
            <w:bottom w:val="none" w:sz="0" w:space="0" w:color="auto"/>
            <w:right w:val="none" w:sz="0" w:space="0" w:color="auto"/>
          </w:divBdr>
        </w:div>
        <w:div w:id="503906336">
          <w:marLeft w:val="0"/>
          <w:marRight w:val="0"/>
          <w:marTop w:val="192"/>
          <w:marBottom w:val="0"/>
          <w:divBdr>
            <w:top w:val="none" w:sz="0" w:space="0" w:color="auto"/>
            <w:left w:val="none" w:sz="0" w:space="0" w:color="auto"/>
            <w:bottom w:val="none" w:sz="0" w:space="0" w:color="auto"/>
            <w:right w:val="none" w:sz="0" w:space="0" w:color="auto"/>
          </w:divBdr>
        </w:div>
        <w:div w:id="558709835">
          <w:marLeft w:val="0"/>
          <w:marRight w:val="0"/>
          <w:marTop w:val="0"/>
          <w:marBottom w:val="0"/>
          <w:divBdr>
            <w:top w:val="none" w:sz="0" w:space="0" w:color="auto"/>
            <w:left w:val="none" w:sz="0" w:space="0" w:color="auto"/>
            <w:bottom w:val="none" w:sz="0" w:space="0" w:color="auto"/>
            <w:right w:val="none" w:sz="0" w:space="0" w:color="auto"/>
          </w:divBdr>
          <w:divsChild>
            <w:div w:id="1662350525">
              <w:marLeft w:val="0"/>
              <w:marRight w:val="0"/>
              <w:marTop w:val="192"/>
              <w:marBottom w:val="0"/>
              <w:divBdr>
                <w:top w:val="none" w:sz="0" w:space="0" w:color="auto"/>
                <w:left w:val="none" w:sz="0" w:space="0" w:color="auto"/>
                <w:bottom w:val="none" w:sz="0" w:space="0" w:color="auto"/>
                <w:right w:val="none" w:sz="0" w:space="0" w:color="auto"/>
              </w:divBdr>
            </w:div>
          </w:divsChild>
        </w:div>
        <w:div w:id="839738589">
          <w:marLeft w:val="0"/>
          <w:marRight w:val="0"/>
          <w:marTop w:val="192"/>
          <w:marBottom w:val="0"/>
          <w:divBdr>
            <w:top w:val="none" w:sz="0" w:space="0" w:color="auto"/>
            <w:left w:val="none" w:sz="0" w:space="0" w:color="auto"/>
            <w:bottom w:val="none" w:sz="0" w:space="0" w:color="auto"/>
            <w:right w:val="none" w:sz="0" w:space="0" w:color="auto"/>
          </w:divBdr>
        </w:div>
        <w:div w:id="131795714">
          <w:marLeft w:val="0"/>
          <w:marRight w:val="0"/>
          <w:marTop w:val="0"/>
          <w:marBottom w:val="0"/>
          <w:divBdr>
            <w:top w:val="none" w:sz="0" w:space="0" w:color="auto"/>
            <w:left w:val="none" w:sz="0" w:space="0" w:color="auto"/>
            <w:bottom w:val="none" w:sz="0" w:space="0" w:color="auto"/>
            <w:right w:val="none" w:sz="0" w:space="0" w:color="auto"/>
          </w:divBdr>
          <w:divsChild>
            <w:div w:id="532425668">
              <w:marLeft w:val="0"/>
              <w:marRight w:val="0"/>
              <w:marTop w:val="192"/>
              <w:marBottom w:val="0"/>
              <w:divBdr>
                <w:top w:val="none" w:sz="0" w:space="0" w:color="auto"/>
                <w:left w:val="none" w:sz="0" w:space="0" w:color="auto"/>
                <w:bottom w:val="none" w:sz="0" w:space="0" w:color="auto"/>
                <w:right w:val="none" w:sz="0" w:space="0" w:color="auto"/>
              </w:divBdr>
            </w:div>
          </w:divsChild>
        </w:div>
        <w:div w:id="1690984681">
          <w:marLeft w:val="0"/>
          <w:marRight w:val="0"/>
          <w:marTop w:val="192"/>
          <w:marBottom w:val="0"/>
          <w:divBdr>
            <w:top w:val="none" w:sz="0" w:space="0" w:color="auto"/>
            <w:left w:val="none" w:sz="0" w:space="0" w:color="auto"/>
            <w:bottom w:val="none" w:sz="0" w:space="0" w:color="auto"/>
            <w:right w:val="none" w:sz="0" w:space="0" w:color="auto"/>
          </w:divBdr>
        </w:div>
        <w:div w:id="2039768458">
          <w:marLeft w:val="0"/>
          <w:marRight w:val="0"/>
          <w:marTop w:val="192"/>
          <w:marBottom w:val="0"/>
          <w:divBdr>
            <w:top w:val="none" w:sz="0" w:space="0" w:color="auto"/>
            <w:left w:val="none" w:sz="0" w:space="0" w:color="auto"/>
            <w:bottom w:val="none" w:sz="0" w:space="0" w:color="auto"/>
            <w:right w:val="none" w:sz="0" w:space="0" w:color="auto"/>
          </w:divBdr>
        </w:div>
        <w:div w:id="310722150">
          <w:marLeft w:val="0"/>
          <w:marRight w:val="0"/>
          <w:marTop w:val="192"/>
          <w:marBottom w:val="0"/>
          <w:divBdr>
            <w:top w:val="none" w:sz="0" w:space="0" w:color="auto"/>
            <w:left w:val="none" w:sz="0" w:space="0" w:color="auto"/>
            <w:bottom w:val="none" w:sz="0" w:space="0" w:color="auto"/>
            <w:right w:val="none" w:sz="0" w:space="0" w:color="auto"/>
          </w:divBdr>
        </w:div>
        <w:div w:id="2086415854">
          <w:marLeft w:val="0"/>
          <w:marRight w:val="0"/>
          <w:marTop w:val="192"/>
          <w:marBottom w:val="0"/>
          <w:divBdr>
            <w:top w:val="none" w:sz="0" w:space="0" w:color="auto"/>
            <w:left w:val="none" w:sz="0" w:space="0" w:color="auto"/>
            <w:bottom w:val="none" w:sz="0" w:space="0" w:color="auto"/>
            <w:right w:val="none" w:sz="0" w:space="0" w:color="auto"/>
          </w:divBdr>
        </w:div>
        <w:div w:id="1406300723">
          <w:marLeft w:val="0"/>
          <w:marRight w:val="0"/>
          <w:marTop w:val="0"/>
          <w:marBottom w:val="0"/>
          <w:divBdr>
            <w:top w:val="none" w:sz="0" w:space="0" w:color="auto"/>
            <w:left w:val="none" w:sz="0" w:space="0" w:color="auto"/>
            <w:bottom w:val="none" w:sz="0" w:space="0" w:color="auto"/>
            <w:right w:val="none" w:sz="0" w:space="0" w:color="auto"/>
          </w:divBdr>
          <w:divsChild>
            <w:div w:id="364990558">
              <w:marLeft w:val="0"/>
              <w:marRight w:val="0"/>
              <w:marTop w:val="192"/>
              <w:marBottom w:val="0"/>
              <w:divBdr>
                <w:top w:val="none" w:sz="0" w:space="0" w:color="auto"/>
                <w:left w:val="none" w:sz="0" w:space="0" w:color="auto"/>
                <w:bottom w:val="none" w:sz="0" w:space="0" w:color="auto"/>
                <w:right w:val="none" w:sz="0" w:space="0" w:color="auto"/>
              </w:divBdr>
            </w:div>
          </w:divsChild>
        </w:div>
        <w:div w:id="716860101">
          <w:marLeft w:val="0"/>
          <w:marRight w:val="0"/>
          <w:marTop w:val="0"/>
          <w:marBottom w:val="0"/>
          <w:divBdr>
            <w:top w:val="none" w:sz="0" w:space="0" w:color="auto"/>
            <w:left w:val="none" w:sz="0" w:space="0" w:color="auto"/>
            <w:bottom w:val="none" w:sz="0" w:space="0" w:color="auto"/>
            <w:right w:val="none" w:sz="0" w:space="0" w:color="auto"/>
          </w:divBdr>
        </w:div>
        <w:div w:id="963192379">
          <w:marLeft w:val="0"/>
          <w:marRight w:val="0"/>
          <w:marTop w:val="192"/>
          <w:marBottom w:val="0"/>
          <w:divBdr>
            <w:top w:val="none" w:sz="0" w:space="0" w:color="auto"/>
            <w:left w:val="none" w:sz="0" w:space="0" w:color="auto"/>
            <w:bottom w:val="none" w:sz="0" w:space="0" w:color="auto"/>
            <w:right w:val="none" w:sz="0" w:space="0" w:color="auto"/>
          </w:divBdr>
        </w:div>
        <w:div w:id="1007513345">
          <w:marLeft w:val="0"/>
          <w:marRight w:val="0"/>
          <w:marTop w:val="192"/>
          <w:marBottom w:val="0"/>
          <w:divBdr>
            <w:top w:val="none" w:sz="0" w:space="0" w:color="auto"/>
            <w:left w:val="none" w:sz="0" w:space="0" w:color="auto"/>
            <w:bottom w:val="none" w:sz="0" w:space="0" w:color="auto"/>
            <w:right w:val="none" w:sz="0" w:space="0" w:color="auto"/>
          </w:divBdr>
        </w:div>
        <w:div w:id="849176496">
          <w:marLeft w:val="0"/>
          <w:marRight w:val="0"/>
          <w:marTop w:val="192"/>
          <w:marBottom w:val="0"/>
          <w:divBdr>
            <w:top w:val="none" w:sz="0" w:space="0" w:color="auto"/>
            <w:left w:val="none" w:sz="0" w:space="0" w:color="auto"/>
            <w:bottom w:val="none" w:sz="0" w:space="0" w:color="auto"/>
            <w:right w:val="none" w:sz="0" w:space="0" w:color="auto"/>
          </w:divBdr>
        </w:div>
        <w:div w:id="2081830303">
          <w:marLeft w:val="0"/>
          <w:marRight w:val="0"/>
          <w:marTop w:val="192"/>
          <w:marBottom w:val="0"/>
          <w:divBdr>
            <w:top w:val="none" w:sz="0" w:space="0" w:color="auto"/>
            <w:left w:val="none" w:sz="0" w:space="0" w:color="auto"/>
            <w:bottom w:val="none" w:sz="0" w:space="0" w:color="auto"/>
            <w:right w:val="none" w:sz="0" w:space="0" w:color="auto"/>
          </w:divBdr>
        </w:div>
        <w:div w:id="986785148">
          <w:marLeft w:val="0"/>
          <w:marRight w:val="0"/>
          <w:marTop w:val="192"/>
          <w:marBottom w:val="0"/>
          <w:divBdr>
            <w:top w:val="none" w:sz="0" w:space="0" w:color="auto"/>
            <w:left w:val="none" w:sz="0" w:space="0" w:color="auto"/>
            <w:bottom w:val="none" w:sz="0" w:space="0" w:color="auto"/>
            <w:right w:val="none" w:sz="0" w:space="0" w:color="auto"/>
          </w:divBdr>
        </w:div>
        <w:div w:id="556281471">
          <w:marLeft w:val="0"/>
          <w:marRight w:val="0"/>
          <w:marTop w:val="192"/>
          <w:marBottom w:val="0"/>
          <w:divBdr>
            <w:top w:val="none" w:sz="0" w:space="0" w:color="auto"/>
            <w:left w:val="none" w:sz="0" w:space="0" w:color="auto"/>
            <w:bottom w:val="none" w:sz="0" w:space="0" w:color="auto"/>
            <w:right w:val="none" w:sz="0" w:space="0" w:color="auto"/>
          </w:divBdr>
        </w:div>
        <w:div w:id="1269122561">
          <w:marLeft w:val="0"/>
          <w:marRight w:val="0"/>
          <w:marTop w:val="192"/>
          <w:marBottom w:val="0"/>
          <w:divBdr>
            <w:top w:val="none" w:sz="0" w:space="0" w:color="auto"/>
            <w:left w:val="none" w:sz="0" w:space="0" w:color="auto"/>
            <w:bottom w:val="none" w:sz="0" w:space="0" w:color="auto"/>
            <w:right w:val="none" w:sz="0" w:space="0" w:color="auto"/>
          </w:divBdr>
        </w:div>
        <w:div w:id="884637309">
          <w:marLeft w:val="0"/>
          <w:marRight w:val="0"/>
          <w:marTop w:val="192"/>
          <w:marBottom w:val="0"/>
          <w:divBdr>
            <w:top w:val="none" w:sz="0" w:space="0" w:color="auto"/>
            <w:left w:val="none" w:sz="0" w:space="0" w:color="auto"/>
            <w:bottom w:val="none" w:sz="0" w:space="0" w:color="auto"/>
            <w:right w:val="none" w:sz="0" w:space="0" w:color="auto"/>
          </w:divBdr>
        </w:div>
        <w:div w:id="1580097278">
          <w:marLeft w:val="0"/>
          <w:marRight w:val="0"/>
          <w:marTop w:val="0"/>
          <w:marBottom w:val="0"/>
          <w:divBdr>
            <w:top w:val="none" w:sz="0" w:space="0" w:color="auto"/>
            <w:left w:val="none" w:sz="0" w:space="0" w:color="auto"/>
            <w:bottom w:val="none" w:sz="0" w:space="0" w:color="auto"/>
            <w:right w:val="none" w:sz="0" w:space="0" w:color="auto"/>
          </w:divBdr>
          <w:divsChild>
            <w:div w:id="686979683">
              <w:marLeft w:val="0"/>
              <w:marRight w:val="0"/>
              <w:marTop w:val="192"/>
              <w:marBottom w:val="0"/>
              <w:divBdr>
                <w:top w:val="none" w:sz="0" w:space="0" w:color="auto"/>
                <w:left w:val="none" w:sz="0" w:space="0" w:color="auto"/>
                <w:bottom w:val="none" w:sz="0" w:space="0" w:color="auto"/>
                <w:right w:val="none" w:sz="0" w:space="0" w:color="auto"/>
              </w:divBdr>
            </w:div>
          </w:divsChild>
        </w:div>
        <w:div w:id="1262447292">
          <w:marLeft w:val="0"/>
          <w:marRight w:val="0"/>
          <w:marTop w:val="0"/>
          <w:marBottom w:val="0"/>
          <w:divBdr>
            <w:top w:val="none" w:sz="0" w:space="0" w:color="auto"/>
            <w:left w:val="none" w:sz="0" w:space="0" w:color="auto"/>
            <w:bottom w:val="none" w:sz="0" w:space="0" w:color="auto"/>
            <w:right w:val="none" w:sz="0" w:space="0" w:color="auto"/>
          </w:divBdr>
        </w:div>
        <w:div w:id="1202210398">
          <w:marLeft w:val="0"/>
          <w:marRight w:val="0"/>
          <w:marTop w:val="192"/>
          <w:marBottom w:val="0"/>
          <w:divBdr>
            <w:top w:val="none" w:sz="0" w:space="0" w:color="auto"/>
            <w:left w:val="none" w:sz="0" w:space="0" w:color="auto"/>
            <w:bottom w:val="none" w:sz="0" w:space="0" w:color="auto"/>
            <w:right w:val="none" w:sz="0" w:space="0" w:color="auto"/>
          </w:divBdr>
        </w:div>
        <w:div w:id="868644856">
          <w:marLeft w:val="0"/>
          <w:marRight w:val="0"/>
          <w:marTop w:val="192"/>
          <w:marBottom w:val="0"/>
          <w:divBdr>
            <w:top w:val="none" w:sz="0" w:space="0" w:color="auto"/>
            <w:left w:val="none" w:sz="0" w:space="0" w:color="auto"/>
            <w:bottom w:val="none" w:sz="0" w:space="0" w:color="auto"/>
            <w:right w:val="none" w:sz="0" w:space="0" w:color="auto"/>
          </w:divBdr>
        </w:div>
        <w:div w:id="344405452">
          <w:marLeft w:val="0"/>
          <w:marRight w:val="0"/>
          <w:marTop w:val="192"/>
          <w:marBottom w:val="0"/>
          <w:divBdr>
            <w:top w:val="none" w:sz="0" w:space="0" w:color="auto"/>
            <w:left w:val="none" w:sz="0" w:space="0" w:color="auto"/>
            <w:bottom w:val="none" w:sz="0" w:space="0" w:color="auto"/>
            <w:right w:val="none" w:sz="0" w:space="0" w:color="auto"/>
          </w:divBdr>
        </w:div>
        <w:div w:id="1525052269">
          <w:marLeft w:val="0"/>
          <w:marRight w:val="0"/>
          <w:marTop w:val="0"/>
          <w:marBottom w:val="0"/>
          <w:divBdr>
            <w:top w:val="none" w:sz="0" w:space="0" w:color="auto"/>
            <w:left w:val="none" w:sz="0" w:space="0" w:color="auto"/>
            <w:bottom w:val="none" w:sz="0" w:space="0" w:color="auto"/>
            <w:right w:val="none" w:sz="0" w:space="0" w:color="auto"/>
          </w:divBdr>
        </w:div>
        <w:div w:id="1264534637">
          <w:marLeft w:val="0"/>
          <w:marRight w:val="0"/>
          <w:marTop w:val="192"/>
          <w:marBottom w:val="0"/>
          <w:divBdr>
            <w:top w:val="none" w:sz="0" w:space="0" w:color="auto"/>
            <w:left w:val="none" w:sz="0" w:space="0" w:color="auto"/>
            <w:bottom w:val="none" w:sz="0" w:space="0" w:color="auto"/>
            <w:right w:val="none" w:sz="0" w:space="0" w:color="auto"/>
          </w:divBdr>
        </w:div>
        <w:div w:id="1526599550">
          <w:marLeft w:val="0"/>
          <w:marRight w:val="0"/>
          <w:marTop w:val="0"/>
          <w:marBottom w:val="0"/>
          <w:divBdr>
            <w:top w:val="none" w:sz="0" w:space="0" w:color="auto"/>
            <w:left w:val="none" w:sz="0" w:space="0" w:color="auto"/>
            <w:bottom w:val="none" w:sz="0" w:space="0" w:color="auto"/>
            <w:right w:val="none" w:sz="0" w:space="0" w:color="auto"/>
          </w:divBdr>
          <w:divsChild>
            <w:div w:id="533812029">
              <w:marLeft w:val="0"/>
              <w:marRight w:val="0"/>
              <w:marTop w:val="192"/>
              <w:marBottom w:val="0"/>
              <w:divBdr>
                <w:top w:val="none" w:sz="0" w:space="0" w:color="auto"/>
                <w:left w:val="none" w:sz="0" w:space="0" w:color="auto"/>
                <w:bottom w:val="none" w:sz="0" w:space="0" w:color="auto"/>
                <w:right w:val="none" w:sz="0" w:space="0" w:color="auto"/>
              </w:divBdr>
            </w:div>
          </w:divsChild>
        </w:div>
        <w:div w:id="1740444408">
          <w:marLeft w:val="0"/>
          <w:marRight w:val="0"/>
          <w:marTop w:val="0"/>
          <w:marBottom w:val="0"/>
          <w:divBdr>
            <w:top w:val="none" w:sz="0" w:space="0" w:color="auto"/>
            <w:left w:val="none" w:sz="0" w:space="0" w:color="auto"/>
            <w:bottom w:val="none" w:sz="0" w:space="0" w:color="auto"/>
            <w:right w:val="none" w:sz="0" w:space="0" w:color="auto"/>
          </w:divBdr>
        </w:div>
        <w:div w:id="1280843867">
          <w:marLeft w:val="0"/>
          <w:marRight w:val="0"/>
          <w:marTop w:val="192"/>
          <w:marBottom w:val="0"/>
          <w:divBdr>
            <w:top w:val="none" w:sz="0" w:space="0" w:color="auto"/>
            <w:left w:val="none" w:sz="0" w:space="0" w:color="auto"/>
            <w:bottom w:val="none" w:sz="0" w:space="0" w:color="auto"/>
            <w:right w:val="none" w:sz="0" w:space="0" w:color="auto"/>
          </w:divBdr>
        </w:div>
        <w:div w:id="857811578">
          <w:marLeft w:val="0"/>
          <w:marRight w:val="0"/>
          <w:marTop w:val="0"/>
          <w:marBottom w:val="0"/>
          <w:divBdr>
            <w:top w:val="none" w:sz="0" w:space="0" w:color="auto"/>
            <w:left w:val="none" w:sz="0" w:space="0" w:color="auto"/>
            <w:bottom w:val="none" w:sz="0" w:space="0" w:color="auto"/>
            <w:right w:val="none" w:sz="0" w:space="0" w:color="auto"/>
          </w:divBdr>
          <w:divsChild>
            <w:div w:id="1222910950">
              <w:marLeft w:val="0"/>
              <w:marRight w:val="0"/>
              <w:marTop w:val="192"/>
              <w:marBottom w:val="0"/>
              <w:divBdr>
                <w:top w:val="none" w:sz="0" w:space="0" w:color="auto"/>
                <w:left w:val="none" w:sz="0" w:space="0" w:color="auto"/>
                <w:bottom w:val="none" w:sz="0" w:space="0" w:color="auto"/>
                <w:right w:val="none" w:sz="0" w:space="0" w:color="auto"/>
              </w:divBdr>
            </w:div>
          </w:divsChild>
        </w:div>
        <w:div w:id="212228992">
          <w:marLeft w:val="0"/>
          <w:marRight w:val="0"/>
          <w:marTop w:val="192"/>
          <w:marBottom w:val="0"/>
          <w:divBdr>
            <w:top w:val="none" w:sz="0" w:space="0" w:color="auto"/>
            <w:left w:val="none" w:sz="0" w:space="0" w:color="auto"/>
            <w:bottom w:val="none" w:sz="0" w:space="0" w:color="auto"/>
            <w:right w:val="none" w:sz="0" w:space="0" w:color="auto"/>
          </w:divBdr>
        </w:div>
        <w:div w:id="31007216">
          <w:marLeft w:val="0"/>
          <w:marRight w:val="0"/>
          <w:marTop w:val="0"/>
          <w:marBottom w:val="0"/>
          <w:divBdr>
            <w:top w:val="none" w:sz="0" w:space="0" w:color="auto"/>
            <w:left w:val="none" w:sz="0" w:space="0" w:color="auto"/>
            <w:bottom w:val="none" w:sz="0" w:space="0" w:color="auto"/>
            <w:right w:val="none" w:sz="0" w:space="0" w:color="auto"/>
          </w:divBdr>
          <w:divsChild>
            <w:div w:id="1727408698">
              <w:marLeft w:val="0"/>
              <w:marRight w:val="0"/>
              <w:marTop w:val="192"/>
              <w:marBottom w:val="0"/>
              <w:divBdr>
                <w:top w:val="none" w:sz="0" w:space="0" w:color="auto"/>
                <w:left w:val="none" w:sz="0" w:space="0" w:color="auto"/>
                <w:bottom w:val="none" w:sz="0" w:space="0" w:color="auto"/>
                <w:right w:val="none" w:sz="0" w:space="0" w:color="auto"/>
              </w:divBdr>
            </w:div>
          </w:divsChild>
        </w:div>
        <w:div w:id="29184401">
          <w:marLeft w:val="0"/>
          <w:marRight w:val="0"/>
          <w:marTop w:val="192"/>
          <w:marBottom w:val="0"/>
          <w:divBdr>
            <w:top w:val="none" w:sz="0" w:space="0" w:color="auto"/>
            <w:left w:val="none" w:sz="0" w:space="0" w:color="auto"/>
            <w:bottom w:val="none" w:sz="0" w:space="0" w:color="auto"/>
            <w:right w:val="none" w:sz="0" w:space="0" w:color="auto"/>
          </w:divBdr>
        </w:div>
        <w:div w:id="205946643">
          <w:marLeft w:val="0"/>
          <w:marRight w:val="0"/>
          <w:marTop w:val="0"/>
          <w:marBottom w:val="0"/>
          <w:divBdr>
            <w:top w:val="none" w:sz="0" w:space="0" w:color="auto"/>
            <w:left w:val="none" w:sz="0" w:space="0" w:color="auto"/>
            <w:bottom w:val="none" w:sz="0" w:space="0" w:color="auto"/>
            <w:right w:val="none" w:sz="0" w:space="0" w:color="auto"/>
          </w:divBdr>
          <w:divsChild>
            <w:div w:id="996613566">
              <w:marLeft w:val="0"/>
              <w:marRight w:val="0"/>
              <w:marTop w:val="192"/>
              <w:marBottom w:val="0"/>
              <w:divBdr>
                <w:top w:val="none" w:sz="0" w:space="0" w:color="auto"/>
                <w:left w:val="none" w:sz="0" w:space="0" w:color="auto"/>
                <w:bottom w:val="none" w:sz="0" w:space="0" w:color="auto"/>
                <w:right w:val="none" w:sz="0" w:space="0" w:color="auto"/>
              </w:divBdr>
            </w:div>
          </w:divsChild>
        </w:div>
        <w:div w:id="878738040">
          <w:marLeft w:val="0"/>
          <w:marRight w:val="0"/>
          <w:marTop w:val="192"/>
          <w:marBottom w:val="0"/>
          <w:divBdr>
            <w:top w:val="none" w:sz="0" w:space="0" w:color="auto"/>
            <w:left w:val="none" w:sz="0" w:space="0" w:color="auto"/>
            <w:bottom w:val="none" w:sz="0" w:space="0" w:color="auto"/>
            <w:right w:val="none" w:sz="0" w:space="0" w:color="auto"/>
          </w:divBdr>
        </w:div>
        <w:div w:id="1875851948">
          <w:marLeft w:val="0"/>
          <w:marRight w:val="0"/>
          <w:marTop w:val="192"/>
          <w:marBottom w:val="0"/>
          <w:divBdr>
            <w:top w:val="none" w:sz="0" w:space="0" w:color="auto"/>
            <w:left w:val="none" w:sz="0" w:space="0" w:color="auto"/>
            <w:bottom w:val="none" w:sz="0" w:space="0" w:color="auto"/>
            <w:right w:val="none" w:sz="0" w:space="0" w:color="auto"/>
          </w:divBdr>
        </w:div>
        <w:div w:id="1648582084">
          <w:marLeft w:val="0"/>
          <w:marRight w:val="0"/>
          <w:marTop w:val="192"/>
          <w:marBottom w:val="0"/>
          <w:divBdr>
            <w:top w:val="none" w:sz="0" w:space="0" w:color="auto"/>
            <w:left w:val="none" w:sz="0" w:space="0" w:color="auto"/>
            <w:bottom w:val="none" w:sz="0" w:space="0" w:color="auto"/>
            <w:right w:val="none" w:sz="0" w:space="0" w:color="auto"/>
          </w:divBdr>
        </w:div>
        <w:div w:id="1512834637">
          <w:marLeft w:val="0"/>
          <w:marRight w:val="0"/>
          <w:marTop w:val="192"/>
          <w:marBottom w:val="0"/>
          <w:divBdr>
            <w:top w:val="none" w:sz="0" w:space="0" w:color="auto"/>
            <w:left w:val="none" w:sz="0" w:space="0" w:color="auto"/>
            <w:bottom w:val="none" w:sz="0" w:space="0" w:color="auto"/>
            <w:right w:val="none" w:sz="0" w:space="0" w:color="auto"/>
          </w:divBdr>
        </w:div>
        <w:div w:id="1040015886">
          <w:marLeft w:val="0"/>
          <w:marRight w:val="0"/>
          <w:marTop w:val="192"/>
          <w:marBottom w:val="0"/>
          <w:divBdr>
            <w:top w:val="none" w:sz="0" w:space="0" w:color="auto"/>
            <w:left w:val="none" w:sz="0" w:space="0" w:color="auto"/>
            <w:bottom w:val="none" w:sz="0" w:space="0" w:color="auto"/>
            <w:right w:val="none" w:sz="0" w:space="0" w:color="auto"/>
          </w:divBdr>
        </w:div>
        <w:div w:id="1474254790">
          <w:marLeft w:val="0"/>
          <w:marRight w:val="0"/>
          <w:marTop w:val="192"/>
          <w:marBottom w:val="0"/>
          <w:divBdr>
            <w:top w:val="none" w:sz="0" w:space="0" w:color="auto"/>
            <w:left w:val="none" w:sz="0" w:space="0" w:color="auto"/>
            <w:bottom w:val="none" w:sz="0" w:space="0" w:color="auto"/>
            <w:right w:val="none" w:sz="0" w:space="0" w:color="auto"/>
          </w:divBdr>
        </w:div>
        <w:div w:id="1786004700">
          <w:marLeft w:val="0"/>
          <w:marRight w:val="0"/>
          <w:marTop w:val="192"/>
          <w:marBottom w:val="0"/>
          <w:divBdr>
            <w:top w:val="none" w:sz="0" w:space="0" w:color="auto"/>
            <w:left w:val="none" w:sz="0" w:space="0" w:color="auto"/>
            <w:bottom w:val="none" w:sz="0" w:space="0" w:color="auto"/>
            <w:right w:val="none" w:sz="0" w:space="0" w:color="auto"/>
          </w:divBdr>
        </w:div>
        <w:div w:id="846598289">
          <w:marLeft w:val="0"/>
          <w:marRight w:val="0"/>
          <w:marTop w:val="0"/>
          <w:marBottom w:val="0"/>
          <w:divBdr>
            <w:top w:val="none" w:sz="0" w:space="0" w:color="auto"/>
            <w:left w:val="none" w:sz="0" w:space="0" w:color="auto"/>
            <w:bottom w:val="none" w:sz="0" w:space="0" w:color="auto"/>
            <w:right w:val="none" w:sz="0" w:space="0" w:color="auto"/>
          </w:divBdr>
          <w:divsChild>
            <w:div w:id="1058482340">
              <w:marLeft w:val="0"/>
              <w:marRight w:val="0"/>
              <w:marTop w:val="192"/>
              <w:marBottom w:val="0"/>
              <w:divBdr>
                <w:top w:val="none" w:sz="0" w:space="0" w:color="auto"/>
                <w:left w:val="none" w:sz="0" w:space="0" w:color="auto"/>
                <w:bottom w:val="none" w:sz="0" w:space="0" w:color="auto"/>
                <w:right w:val="none" w:sz="0" w:space="0" w:color="auto"/>
              </w:divBdr>
            </w:div>
          </w:divsChild>
        </w:div>
        <w:div w:id="286081831">
          <w:marLeft w:val="0"/>
          <w:marRight w:val="0"/>
          <w:marTop w:val="0"/>
          <w:marBottom w:val="0"/>
          <w:divBdr>
            <w:top w:val="none" w:sz="0" w:space="0" w:color="auto"/>
            <w:left w:val="none" w:sz="0" w:space="0" w:color="auto"/>
            <w:bottom w:val="none" w:sz="0" w:space="0" w:color="auto"/>
            <w:right w:val="none" w:sz="0" w:space="0" w:color="auto"/>
          </w:divBdr>
        </w:div>
        <w:div w:id="1360426826">
          <w:marLeft w:val="0"/>
          <w:marRight w:val="0"/>
          <w:marTop w:val="192"/>
          <w:marBottom w:val="0"/>
          <w:divBdr>
            <w:top w:val="none" w:sz="0" w:space="0" w:color="auto"/>
            <w:left w:val="none" w:sz="0" w:space="0" w:color="auto"/>
            <w:bottom w:val="none" w:sz="0" w:space="0" w:color="auto"/>
            <w:right w:val="none" w:sz="0" w:space="0" w:color="auto"/>
          </w:divBdr>
        </w:div>
        <w:div w:id="864756297">
          <w:marLeft w:val="0"/>
          <w:marRight w:val="0"/>
          <w:marTop w:val="0"/>
          <w:marBottom w:val="0"/>
          <w:divBdr>
            <w:top w:val="none" w:sz="0" w:space="0" w:color="auto"/>
            <w:left w:val="none" w:sz="0" w:space="0" w:color="auto"/>
            <w:bottom w:val="none" w:sz="0" w:space="0" w:color="auto"/>
            <w:right w:val="none" w:sz="0" w:space="0" w:color="auto"/>
          </w:divBdr>
          <w:divsChild>
            <w:div w:id="148208376">
              <w:marLeft w:val="0"/>
              <w:marRight w:val="0"/>
              <w:marTop w:val="192"/>
              <w:marBottom w:val="0"/>
              <w:divBdr>
                <w:top w:val="none" w:sz="0" w:space="0" w:color="auto"/>
                <w:left w:val="none" w:sz="0" w:space="0" w:color="auto"/>
                <w:bottom w:val="none" w:sz="0" w:space="0" w:color="auto"/>
                <w:right w:val="none" w:sz="0" w:space="0" w:color="auto"/>
              </w:divBdr>
            </w:div>
          </w:divsChild>
        </w:div>
        <w:div w:id="1404184125">
          <w:marLeft w:val="0"/>
          <w:marRight w:val="0"/>
          <w:marTop w:val="192"/>
          <w:marBottom w:val="0"/>
          <w:divBdr>
            <w:top w:val="none" w:sz="0" w:space="0" w:color="auto"/>
            <w:left w:val="none" w:sz="0" w:space="0" w:color="auto"/>
            <w:bottom w:val="none" w:sz="0" w:space="0" w:color="auto"/>
            <w:right w:val="none" w:sz="0" w:space="0" w:color="auto"/>
          </w:divBdr>
        </w:div>
        <w:div w:id="1450927446">
          <w:marLeft w:val="0"/>
          <w:marRight w:val="0"/>
          <w:marTop w:val="0"/>
          <w:marBottom w:val="0"/>
          <w:divBdr>
            <w:top w:val="none" w:sz="0" w:space="0" w:color="auto"/>
            <w:left w:val="none" w:sz="0" w:space="0" w:color="auto"/>
            <w:bottom w:val="none" w:sz="0" w:space="0" w:color="auto"/>
            <w:right w:val="none" w:sz="0" w:space="0" w:color="auto"/>
          </w:divBdr>
          <w:divsChild>
            <w:div w:id="153685619">
              <w:marLeft w:val="0"/>
              <w:marRight w:val="0"/>
              <w:marTop w:val="192"/>
              <w:marBottom w:val="0"/>
              <w:divBdr>
                <w:top w:val="none" w:sz="0" w:space="0" w:color="auto"/>
                <w:left w:val="none" w:sz="0" w:space="0" w:color="auto"/>
                <w:bottom w:val="none" w:sz="0" w:space="0" w:color="auto"/>
                <w:right w:val="none" w:sz="0" w:space="0" w:color="auto"/>
              </w:divBdr>
            </w:div>
          </w:divsChild>
        </w:div>
        <w:div w:id="681007576">
          <w:marLeft w:val="0"/>
          <w:marRight w:val="0"/>
          <w:marTop w:val="192"/>
          <w:marBottom w:val="0"/>
          <w:divBdr>
            <w:top w:val="none" w:sz="0" w:space="0" w:color="auto"/>
            <w:left w:val="none" w:sz="0" w:space="0" w:color="auto"/>
            <w:bottom w:val="none" w:sz="0" w:space="0" w:color="auto"/>
            <w:right w:val="none" w:sz="0" w:space="0" w:color="auto"/>
          </w:divBdr>
        </w:div>
        <w:div w:id="388385153">
          <w:marLeft w:val="0"/>
          <w:marRight w:val="0"/>
          <w:marTop w:val="0"/>
          <w:marBottom w:val="0"/>
          <w:divBdr>
            <w:top w:val="none" w:sz="0" w:space="0" w:color="auto"/>
            <w:left w:val="none" w:sz="0" w:space="0" w:color="auto"/>
            <w:bottom w:val="none" w:sz="0" w:space="0" w:color="auto"/>
            <w:right w:val="none" w:sz="0" w:space="0" w:color="auto"/>
          </w:divBdr>
          <w:divsChild>
            <w:div w:id="1516068604">
              <w:marLeft w:val="0"/>
              <w:marRight w:val="0"/>
              <w:marTop w:val="192"/>
              <w:marBottom w:val="0"/>
              <w:divBdr>
                <w:top w:val="none" w:sz="0" w:space="0" w:color="auto"/>
                <w:left w:val="none" w:sz="0" w:space="0" w:color="auto"/>
                <w:bottom w:val="none" w:sz="0" w:space="0" w:color="auto"/>
                <w:right w:val="none" w:sz="0" w:space="0" w:color="auto"/>
              </w:divBdr>
            </w:div>
          </w:divsChild>
        </w:div>
        <w:div w:id="1782719065">
          <w:marLeft w:val="0"/>
          <w:marRight w:val="0"/>
          <w:marTop w:val="192"/>
          <w:marBottom w:val="0"/>
          <w:divBdr>
            <w:top w:val="none" w:sz="0" w:space="0" w:color="auto"/>
            <w:left w:val="none" w:sz="0" w:space="0" w:color="auto"/>
            <w:bottom w:val="none" w:sz="0" w:space="0" w:color="auto"/>
            <w:right w:val="none" w:sz="0" w:space="0" w:color="auto"/>
          </w:divBdr>
        </w:div>
        <w:div w:id="1106383095">
          <w:marLeft w:val="0"/>
          <w:marRight w:val="0"/>
          <w:marTop w:val="0"/>
          <w:marBottom w:val="0"/>
          <w:divBdr>
            <w:top w:val="none" w:sz="0" w:space="0" w:color="auto"/>
            <w:left w:val="none" w:sz="0" w:space="0" w:color="auto"/>
            <w:bottom w:val="none" w:sz="0" w:space="0" w:color="auto"/>
            <w:right w:val="none" w:sz="0" w:space="0" w:color="auto"/>
          </w:divBdr>
        </w:div>
        <w:div w:id="1567496026">
          <w:marLeft w:val="0"/>
          <w:marRight w:val="0"/>
          <w:marTop w:val="192"/>
          <w:marBottom w:val="0"/>
          <w:divBdr>
            <w:top w:val="none" w:sz="0" w:space="0" w:color="auto"/>
            <w:left w:val="none" w:sz="0" w:space="0" w:color="auto"/>
            <w:bottom w:val="none" w:sz="0" w:space="0" w:color="auto"/>
            <w:right w:val="none" w:sz="0" w:space="0" w:color="auto"/>
          </w:divBdr>
        </w:div>
        <w:div w:id="135032725">
          <w:marLeft w:val="0"/>
          <w:marRight w:val="0"/>
          <w:marTop w:val="0"/>
          <w:marBottom w:val="0"/>
          <w:divBdr>
            <w:top w:val="none" w:sz="0" w:space="0" w:color="auto"/>
            <w:left w:val="none" w:sz="0" w:space="0" w:color="auto"/>
            <w:bottom w:val="none" w:sz="0" w:space="0" w:color="auto"/>
            <w:right w:val="none" w:sz="0" w:space="0" w:color="auto"/>
          </w:divBdr>
          <w:divsChild>
            <w:div w:id="1680110724">
              <w:marLeft w:val="0"/>
              <w:marRight w:val="0"/>
              <w:marTop w:val="192"/>
              <w:marBottom w:val="0"/>
              <w:divBdr>
                <w:top w:val="none" w:sz="0" w:space="0" w:color="auto"/>
                <w:left w:val="none" w:sz="0" w:space="0" w:color="auto"/>
                <w:bottom w:val="none" w:sz="0" w:space="0" w:color="auto"/>
                <w:right w:val="none" w:sz="0" w:space="0" w:color="auto"/>
              </w:divBdr>
            </w:div>
          </w:divsChild>
        </w:div>
        <w:div w:id="1399984764">
          <w:marLeft w:val="0"/>
          <w:marRight w:val="0"/>
          <w:marTop w:val="192"/>
          <w:marBottom w:val="0"/>
          <w:divBdr>
            <w:top w:val="none" w:sz="0" w:space="0" w:color="auto"/>
            <w:left w:val="none" w:sz="0" w:space="0" w:color="auto"/>
            <w:bottom w:val="none" w:sz="0" w:space="0" w:color="auto"/>
            <w:right w:val="none" w:sz="0" w:space="0" w:color="auto"/>
          </w:divBdr>
        </w:div>
        <w:div w:id="426003435">
          <w:marLeft w:val="0"/>
          <w:marRight w:val="0"/>
          <w:marTop w:val="0"/>
          <w:marBottom w:val="0"/>
          <w:divBdr>
            <w:top w:val="none" w:sz="0" w:space="0" w:color="auto"/>
            <w:left w:val="none" w:sz="0" w:space="0" w:color="auto"/>
            <w:bottom w:val="none" w:sz="0" w:space="0" w:color="auto"/>
            <w:right w:val="none" w:sz="0" w:space="0" w:color="auto"/>
          </w:divBdr>
          <w:divsChild>
            <w:div w:id="771241211">
              <w:marLeft w:val="0"/>
              <w:marRight w:val="0"/>
              <w:marTop w:val="192"/>
              <w:marBottom w:val="0"/>
              <w:divBdr>
                <w:top w:val="none" w:sz="0" w:space="0" w:color="auto"/>
                <w:left w:val="none" w:sz="0" w:space="0" w:color="auto"/>
                <w:bottom w:val="none" w:sz="0" w:space="0" w:color="auto"/>
                <w:right w:val="none" w:sz="0" w:space="0" w:color="auto"/>
              </w:divBdr>
            </w:div>
          </w:divsChild>
        </w:div>
        <w:div w:id="30692650">
          <w:marLeft w:val="0"/>
          <w:marRight w:val="0"/>
          <w:marTop w:val="192"/>
          <w:marBottom w:val="0"/>
          <w:divBdr>
            <w:top w:val="none" w:sz="0" w:space="0" w:color="auto"/>
            <w:left w:val="none" w:sz="0" w:space="0" w:color="auto"/>
            <w:bottom w:val="none" w:sz="0" w:space="0" w:color="auto"/>
            <w:right w:val="none" w:sz="0" w:space="0" w:color="auto"/>
          </w:divBdr>
        </w:div>
        <w:div w:id="248079330">
          <w:marLeft w:val="0"/>
          <w:marRight w:val="0"/>
          <w:marTop w:val="0"/>
          <w:marBottom w:val="0"/>
          <w:divBdr>
            <w:top w:val="none" w:sz="0" w:space="0" w:color="auto"/>
            <w:left w:val="none" w:sz="0" w:space="0" w:color="auto"/>
            <w:bottom w:val="none" w:sz="0" w:space="0" w:color="auto"/>
            <w:right w:val="none" w:sz="0" w:space="0" w:color="auto"/>
          </w:divBdr>
          <w:divsChild>
            <w:div w:id="1406759517">
              <w:marLeft w:val="0"/>
              <w:marRight w:val="0"/>
              <w:marTop w:val="192"/>
              <w:marBottom w:val="0"/>
              <w:divBdr>
                <w:top w:val="none" w:sz="0" w:space="0" w:color="auto"/>
                <w:left w:val="none" w:sz="0" w:space="0" w:color="auto"/>
                <w:bottom w:val="none" w:sz="0" w:space="0" w:color="auto"/>
                <w:right w:val="none" w:sz="0" w:space="0" w:color="auto"/>
              </w:divBdr>
            </w:div>
          </w:divsChild>
        </w:div>
        <w:div w:id="2000502552">
          <w:marLeft w:val="0"/>
          <w:marRight w:val="0"/>
          <w:marTop w:val="192"/>
          <w:marBottom w:val="0"/>
          <w:divBdr>
            <w:top w:val="none" w:sz="0" w:space="0" w:color="auto"/>
            <w:left w:val="none" w:sz="0" w:space="0" w:color="auto"/>
            <w:bottom w:val="none" w:sz="0" w:space="0" w:color="auto"/>
            <w:right w:val="none" w:sz="0" w:space="0" w:color="auto"/>
          </w:divBdr>
        </w:div>
        <w:div w:id="749304402">
          <w:marLeft w:val="0"/>
          <w:marRight w:val="0"/>
          <w:marTop w:val="0"/>
          <w:marBottom w:val="192"/>
          <w:divBdr>
            <w:top w:val="none" w:sz="0" w:space="0" w:color="auto"/>
            <w:left w:val="none" w:sz="0" w:space="0" w:color="auto"/>
            <w:bottom w:val="none" w:sz="0" w:space="0" w:color="auto"/>
            <w:right w:val="none" w:sz="0" w:space="0" w:color="auto"/>
          </w:divBdr>
          <w:divsChild>
            <w:div w:id="339048371">
              <w:marLeft w:val="0"/>
              <w:marRight w:val="0"/>
              <w:marTop w:val="192"/>
              <w:marBottom w:val="0"/>
              <w:divBdr>
                <w:top w:val="none" w:sz="0" w:space="0" w:color="auto"/>
                <w:left w:val="none" w:sz="0" w:space="0" w:color="auto"/>
                <w:bottom w:val="none" w:sz="0" w:space="0" w:color="auto"/>
                <w:right w:val="none" w:sz="0" w:space="0" w:color="auto"/>
              </w:divBdr>
            </w:div>
          </w:divsChild>
        </w:div>
        <w:div w:id="1506432477">
          <w:marLeft w:val="0"/>
          <w:marRight w:val="0"/>
          <w:marTop w:val="120"/>
          <w:marBottom w:val="96"/>
          <w:divBdr>
            <w:top w:val="none" w:sz="0" w:space="0" w:color="auto"/>
            <w:left w:val="single" w:sz="24" w:space="0" w:color="CED3F1"/>
            <w:bottom w:val="none" w:sz="0" w:space="0" w:color="auto"/>
            <w:right w:val="none" w:sz="0" w:space="0" w:color="auto"/>
          </w:divBdr>
        </w:div>
        <w:div w:id="794980101">
          <w:marLeft w:val="0"/>
          <w:marRight w:val="0"/>
          <w:marTop w:val="192"/>
          <w:marBottom w:val="0"/>
          <w:divBdr>
            <w:top w:val="none" w:sz="0" w:space="0" w:color="auto"/>
            <w:left w:val="none" w:sz="0" w:space="0" w:color="auto"/>
            <w:bottom w:val="none" w:sz="0" w:space="0" w:color="auto"/>
            <w:right w:val="none" w:sz="0" w:space="0" w:color="auto"/>
          </w:divBdr>
        </w:div>
        <w:div w:id="282545797">
          <w:marLeft w:val="0"/>
          <w:marRight w:val="0"/>
          <w:marTop w:val="0"/>
          <w:marBottom w:val="0"/>
          <w:divBdr>
            <w:top w:val="none" w:sz="0" w:space="0" w:color="auto"/>
            <w:left w:val="none" w:sz="0" w:space="0" w:color="auto"/>
            <w:bottom w:val="none" w:sz="0" w:space="0" w:color="auto"/>
            <w:right w:val="none" w:sz="0" w:space="0" w:color="auto"/>
          </w:divBdr>
          <w:divsChild>
            <w:div w:id="1280261241">
              <w:marLeft w:val="0"/>
              <w:marRight w:val="0"/>
              <w:marTop w:val="192"/>
              <w:marBottom w:val="0"/>
              <w:divBdr>
                <w:top w:val="none" w:sz="0" w:space="0" w:color="auto"/>
                <w:left w:val="none" w:sz="0" w:space="0" w:color="auto"/>
                <w:bottom w:val="none" w:sz="0" w:space="0" w:color="auto"/>
                <w:right w:val="none" w:sz="0" w:space="0" w:color="auto"/>
              </w:divBdr>
            </w:div>
          </w:divsChild>
        </w:div>
        <w:div w:id="1706981124">
          <w:marLeft w:val="0"/>
          <w:marRight w:val="0"/>
          <w:marTop w:val="192"/>
          <w:marBottom w:val="0"/>
          <w:divBdr>
            <w:top w:val="none" w:sz="0" w:space="0" w:color="auto"/>
            <w:left w:val="none" w:sz="0" w:space="0" w:color="auto"/>
            <w:bottom w:val="none" w:sz="0" w:space="0" w:color="auto"/>
            <w:right w:val="none" w:sz="0" w:space="0" w:color="auto"/>
          </w:divBdr>
        </w:div>
        <w:div w:id="1976181758">
          <w:marLeft w:val="0"/>
          <w:marRight w:val="0"/>
          <w:marTop w:val="0"/>
          <w:marBottom w:val="0"/>
          <w:divBdr>
            <w:top w:val="none" w:sz="0" w:space="0" w:color="auto"/>
            <w:left w:val="none" w:sz="0" w:space="0" w:color="auto"/>
            <w:bottom w:val="none" w:sz="0" w:space="0" w:color="auto"/>
            <w:right w:val="none" w:sz="0" w:space="0" w:color="auto"/>
          </w:divBdr>
          <w:divsChild>
            <w:div w:id="2138789063">
              <w:marLeft w:val="0"/>
              <w:marRight w:val="0"/>
              <w:marTop w:val="192"/>
              <w:marBottom w:val="0"/>
              <w:divBdr>
                <w:top w:val="none" w:sz="0" w:space="0" w:color="auto"/>
                <w:left w:val="none" w:sz="0" w:space="0" w:color="auto"/>
                <w:bottom w:val="none" w:sz="0" w:space="0" w:color="auto"/>
                <w:right w:val="none" w:sz="0" w:space="0" w:color="auto"/>
              </w:divBdr>
            </w:div>
          </w:divsChild>
        </w:div>
        <w:div w:id="1286424940">
          <w:marLeft w:val="0"/>
          <w:marRight w:val="0"/>
          <w:marTop w:val="192"/>
          <w:marBottom w:val="0"/>
          <w:divBdr>
            <w:top w:val="none" w:sz="0" w:space="0" w:color="auto"/>
            <w:left w:val="none" w:sz="0" w:space="0" w:color="auto"/>
            <w:bottom w:val="none" w:sz="0" w:space="0" w:color="auto"/>
            <w:right w:val="none" w:sz="0" w:space="0" w:color="auto"/>
          </w:divBdr>
        </w:div>
        <w:div w:id="1262957762">
          <w:marLeft w:val="0"/>
          <w:marRight w:val="0"/>
          <w:marTop w:val="0"/>
          <w:marBottom w:val="0"/>
          <w:divBdr>
            <w:top w:val="none" w:sz="0" w:space="0" w:color="auto"/>
            <w:left w:val="none" w:sz="0" w:space="0" w:color="auto"/>
            <w:bottom w:val="none" w:sz="0" w:space="0" w:color="auto"/>
            <w:right w:val="none" w:sz="0" w:space="0" w:color="auto"/>
          </w:divBdr>
          <w:divsChild>
            <w:div w:id="1259828060">
              <w:marLeft w:val="0"/>
              <w:marRight w:val="0"/>
              <w:marTop w:val="192"/>
              <w:marBottom w:val="0"/>
              <w:divBdr>
                <w:top w:val="none" w:sz="0" w:space="0" w:color="auto"/>
                <w:left w:val="none" w:sz="0" w:space="0" w:color="auto"/>
                <w:bottom w:val="none" w:sz="0" w:space="0" w:color="auto"/>
                <w:right w:val="none" w:sz="0" w:space="0" w:color="auto"/>
              </w:divBdr>
            </w:div>
          </w:divsChild>
        </w:div>
        <w:div w:id="351077979">
          <w:marLeft w:val="0"/>
          <w:marRight w:val="0"/>
          <w:marTop w:val="192"/>
          <w:marBottom w:val="0"/>
          <w:divBdr>
            <w:top w:val="none" w:sz="0" w:space="0" w:color="auto"/>
            <w:left w:val="none" w:sz="0" w:space="0" w:color="auto"/>
            <w:bottom w:val="none" w:sz="0" w:space="0" w:color="auto"/>
            <w:right w:val="none" w:sz="0" w:space="0" w:color="auto"/>
          </w:divBdr>
        </w:div>
        <w:div w:id="336270668">
          <w:marLeft w:val="0"/>
          <w:marRight w:val="0"/>
          <w:marTop w:val="0"/>
          <w:marBottom w:val="192"/>
          <w:divBdr>
            <w:top w:val="none" w:sz="0" w:space="0" w:color="auto"/>
            <w:left w:val="none" w:sz="0" w:space="0" w:color="auto"/>
            <w:bottom w:val="none" w:sz="0" w:space="0" w:color="auto"/>
            <w:right w:val="none" w:sz="0" w:space="0" w:color="auto"/>
          </w:divBdr>
          <w:divsChild>
            <w:div w:id="1516383529">
              <w:marLeft w:val="0"/>
              <w:marRight w:val="0"/>
              <w:marTop w:val="192"/>
              <w:marBottom w:val="0"/>
              <w:divBdr>
                <w:top w:val="none" w:sz="0" w:space="0" w:color="auto"/>
                <w:left w:val="none" w:sz="0" w:space="0" w:color="auto"/>
                <w:bottom w:val="none" w:sz="0" w:space="0" w:color="auto"/>
                <w:right w:val="none" w:sz="0" w:space="0" w:color="auto"/>
              </w:divBdr>
            </w:div>
          </w:divsChild>
        </w:div>
        <w:div w:id="293607301">
          <w:marLeft w:val="0"/>
          <w:marRight w:val="0"/>
          <w:marTop w:val="120"/>
          <w:marBottom w:val="96"/>
          <w:divBdr>
            <w:top w:val="none" w:sz="0" w:space="0" w:color="auto"/>
            <w:left w:val="single" w:sz="24" w:space="0" w:color="CED3F1"/>
            <w:bottom w:val="none" w:sz="0" w:space="0" w:color="auto"/>
            <w:right w:val="none" w:sz="0" w:space="0" w:color="auto"/>
          </w:divBdr>
        </w:div>
        <w:div w:id="1193226945">
          <w:marLeft w:val="0"/>
          <w:marRight w:val="0"/>
          <w:marTop w:val="192"/>
          <w:marBottom w:val="0"/>
          <w:divBdr>
            <w:top w:val="none" w:sz="0" w:space="0" w:color="auto"/>
            <w:left w:val="none" w:sz="0" w:space="0" w:color="auto"/>
            <w:bottom w:val="none" w:sz="0" w:space="0" w:color="auto"/>
            <w:right w:val="none" w:sz="0" w:space="0" w:color="auto"/>
          </w:divBdr>
        </w:div>
        <w:div w:id="496843058">
          <w:marLeft w:val="0"/>
          <w:marRight w:val="0"/>
          <w:marTop w:val="192"/>
          <w:marBottom w:val="0"/>
          <w:divBdr>
            <w:top w:val="none" w:sz="0" w:space="0" w:color="auto"/>
            <w:left w:val="none" w:sz="0" w:space="0" w:color="auto"/>
            <w:bottom w:val="none" w:sz="0" w:space="0" w:color="auto"/>
            <w:right w:val="none" w:sz="0" w:space="0" w:color="auto"/>
          </w:divBdr>
        </w:div>
        <w:div w:id="964433168">
          <w:marLeft w:val="0"/>
          <w:marRight w:val="0"/>
          <w:marTop w:val="192"/>
          <w:marBottom w:val="0"/>
          <w:divBdr>
            <w:top w:val="none" w:sz="0" w:space="0" w:color="auto"/>
            <w:left w:val="none" w:sz="0" w:space="0" w:color="auto"/>
            <w:bottom w:val="none" w:sz="0" w:space="0" w:color="auto"/>
            <w:right w:val="none" w:sz="0" w:space="0" w:color="auto"/>
          </w:divBdr>
        </w:div>
        <w:div w:id="845629412">
          <w:marLeft w:val="0"/>
          <w:marRight w:val="0"/>
          <w:marTop w:val="0"/>
          <w:marBottom w:val="0"/>
          <w:divBdr>
            <w:top w:val="none" w:sz="0" w:space="0" w:color="auto"/>
            <w:left w:val="none" w:sz="0" w:space="0" w:color="auto"/>
            <w:bottom w:val="none" w:sz="0" w:space="0" w:color="auto"/>
            <w:right w:val="none" w:sz="0" w:space="0" w:color="auto"/>
          </w:divBdr>
          <w:divsChild>
            <w:div w:id="527571167">
              <w:marLeft w:val="0"/>
              <w:marRight w:val="0"/>
              <w:marTop w:val="192"/>
              <w:marBottom w:val="0"/>
              <w:divBdr>
                <w:top w:val="none" w:sz="0" w:space="0" w:color="auto"/>
                <w:left w:val="none" w:sz="0" w:space="0" w:color="auto"/>
                <w:bottom w:val="none" w:sz="0" w:space="0" w:color="auto"/>
                <w:right w:val="none" w:sz="0" w:space="0" w:color="auto"/>
              </w:divBdr>
            </w:div>
          </w:divsChild>
        </w:div>
        <w:div w:id="257519421">
          <w:marLeft w:val="0"/>
          <w:marRight w:val="0"/>
          <w:marTop w:val="192"/>
          <w:marBottom w:val="0"/>
          <w:divBdr>
            <w:top w:val="none" w:sz="0" w:space="0" w:color="auto"/>
            <w:left w:val="none" w:sz="0" w:space="0" w:color="auto"/>
            <w:bottom w:val="none" w:sz="0" w:space="0" w:color="auto"/>
            <w:right w:val="none" w:sz="0" w:space="0" w:color="auto"/>
          </w:divBdr>
        </w:div>
        <w:div w:id="1729569110">
          <w:marLeft w:val="0"/>
          <w:marRight w:val="0"/>
          <w:marTop w:val="0"/>
          <w:marBottom w:val="0"/>
          <w:divBdr>
            <w:top w:val="none" w:sz="0" w:space="0" w:color="auto"/>
            <w:left w:val="none" w:sz="0" w:space="0" w:color="auto"/>
            <w:bottom w:val="none" w:sz="0" w:space="0" w:color="auto"/>
            <w:right w:val="none" w:sz="0" w:space="0" w:color="auto"/>
          </w:divBdr>
          <w:divsChild>
            <w:div w:id="68494391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1550/3d0cac60971a511280cbba229d9b6329c07731f7/" TargetMode="External"/><Relationship Id="rId13" Type="http://schemas.openxmlformats.org/officeDocument/2006/relationships/hyperlink" Target="http://www.consultant.ru/document/cons_doc_LAW_201550/3d0cac60971a511280cbba229d9b6329c07731f7/" TargetMode="External"/><Relationship Id="rId18" Type="http://schemas.openxmlformats.org/officeDocument/2006/relationships/hyperlink" Target="http://www.consultant.ru/document/cons_doc_LAW_303506/b004fed0b70d0f223e4a81f8ad6cd92af90a7e3b/" TargetMode="External"/><Relationship Id="rId26" Type="http://schemas.openxmlformats.org/officeDocument/2006/relationships/hyperlink" Target="http://www.consultant.ru/document/cons_doc_LAW_201550/3d0cac60971a511280cbba229d9b6329c07731f7/" TargetMode="External"/><Relationship Id="rId3" Type="http://schemas.openxmlformats.org/officeDocument/2006/relationships/webSettings" Target="webSettings.xml"/><Relationship Id="rId21" Type="http://schemas.openxmlformats.org/officeDocument/2006/relationships/hyperlink" Target="http://www.consultant.ru/document/cons_doc_LAW_201715/b004fed0b70d0f223e4a81f8ad6cd92af90a7e3b/" TargetMode="External"/><Relationship Id="rId34" Type="http://schemas.openxmlformats.org/officeDocument/2006/relationships/hyperlink" Target="http://www.consultant.ru/document/cons_doc_LAW_201550/3d0cac60971a511280cbba229d9b6329c07731f7/" TargetMode="External"/><Relationship Id="rId7" Type="http://schemas.openxmlformats.org/officeDocument/2006/relationships/hyperlink" Target="http://www.consultant.ru/document/cons_doc_LAW_221582/3d0cac60971a511280cbba229d9b6329c07731f7/" TargetMode="External"/><Relationship Id="rId12" Type="http://schemas.openxmlformats.org/officeDocument/2006/relationships/hyperlink" Target="http://www.consultant.ru/document/cons_doc_LAW_201550/3d0cac60971a511280cbba229d9b6329c07731f7/" TargetMode="External"/><Relationship Id="rId17" Type="http://schemas.openxmlformats.org/officeDocument/2006/relationships/hyperlink" Target="http://www.consultant.ru/document/cons_doc_LAW_370335/987f93fac24bd4dd6325b654997fee4ac7baad84/" TargetMode="External"/><Relationship Id="rId25" Type="http://schemas.openxmlformats.org/officeDocument/2006/relationships/hyperlink" Target="http://www.consultant.ru/document/cons_doc_LAW_201550/3d0cac60971a511280cbba229d9b6329c07731f7/" TargetMode="External"/><Relationship Id="rId33" Type="http://schemas.openxmlformats.org/officeDocument/2006/relationships/hyperlink" Target="http://www.consultant.ru/document/cons_doc_LAW_341788/3d0cac60971a511280cbba229d9b6329c07731f7/" TargetMode="External"/><Relationship Id="rId2" Type="http://schemas.openxmlformats.org/officeDocument/2006/relationships/settings" Target="settings.xml"/><Relationship Id="rId16" Type="http://schemas.openxmlformats.org/officeDocument/2006/relationships/hyperlink" Target="http://www.consultant.ru/document/cons_doc_LAW_303506/b004fed0b70d0f223e4a81f8ad6cd92af90a7e3b/" TargetMode="External"/><Relationship Id="rId20" Type="http://schemas.openxmlformats.org/officeDocument/2006/relationships/hyperlink" Target="http://www.consultant.ru/document/cons_doc_LAW_201550/3d0cac60971a511280cbba229d9b6329c07731f7/" TargetMode="External"/><Relationship Id="rId29" Type="http://schemas.openxmlformats.org/officeDocument/2006/relationships/hyperlink" Target="http://www.consultant.ru/document/cons_doc_LAW_221582/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221582/3d0cac60971a511280cbba229d9b6329c07731f7/" TargetMode="External"/><Relationship Id="rId11" Type="http://schemas.openxmlformats.org/officeDocument/2006/relationships/hyperlink" Target="http://www.consultant.ru/document/cons_doc_LAW_370335/c27524499f660f9681788b1733751c25ebb3a15a/" TargetMode="External"/><Relationship Id="rId24" Type="http://schemas.openxmlformats.org/officeDocument/2006/relationships/hyperlink" Target="http://www.consultant.ru/document/cons_doc_LAW_304069/3d0cac60971a511280cbba229d9b6329c07731f7/" TargetMode="External"/><Relationship Id="rId32" Type="http://schemas.openxmlformats.org/officeDocument/2006/relationships/hyperlink" Target="http://www.consultant.ru/document/cons_doc_LAW_349148/8f21a98e1f609e468dbd7ebb8d387dfe65cf0426/" TargetMode="External"/><Relationship Id="rId37" Type="http://schemas.openxmlformats.org/officeDocument/2006/relationships/theme" Target="theme/theme1.xml"/><Relationship Id="rId5" Type="http://schemas.openxmlformats.org/officeDocument/2006/relationships/hyperlink" Target="http://www.consultant.ru/document/cons_doc_LAW_221582/3d0cac60971a511280cbba229d9b6329c07731f7/" TargetMode="External"/><Relationship Id="rId15" Type="http://schemas.openxmlformats.org/officeDocument/2006/relationships/hyperlink" Target="http://www.consultant.ru/document/cons_doc_LAW_370335/c27524499f660f9681788b1733751c25ebb3a15a/" TargetMode="External"/><Relationship Id="rId23" Type="http://schemas.openxmlformats.org/officeDocument/2006/relationships/hyperlink" Target="http://www.consultant.ru/document/cons_doc_LAW_201715/b004fed0b70d0f223e4a81f8ad6cd92af90a7e3b/" TargetMode="External"/><Relationship Id="rId28" Type="http://schemas.openxmlformats.org/officeDocument/2006/relationships/hyperlink" Target="http://www.consultant.ru/document/cons_doc_LAW_341788/3d0cac60971a511280cbba229d9b6329c07731f7/" TargetMode="External"/><Relationship Id="rId36" Type="http://schemas.openxmlformats.org/officeDocument/2006/relationships/fontTable" Target="fontTable.xml"/><Relationship Id="rId10" Type="http://schemas.openxmlformats.org/officeDocument/2006/relationships/hyperlink" Target="http://www.consultant.ru/document/cons_doc_LAW_201715/b004fed0b70d0f223e4a81f8ad6cd92af90a7e3b/" TargetMode="External"/><Relationship Id="rId19" Type="http://schemas.openxmlformats.org/officeDocument/2006/relationships/hyperlink" Target="http://www.consultant.ru/document/cons_doc_LAW_201715/b004fed0b70d0f223e4a81f8ad6cd92af90a7e3b/" TargetMode="External"/><Relationship Id="rId31" Type="http://schemas.openxmlformats.org/officeDocument/2006/relationships/hyperlink" Target="http://www.consultant.ru/document/cons_doc_LAW_207975/3d0cac60971a511280cbba229d9b6329c07731f7/" TargetMode="External"/><Relationship Id="rId4" Type="http://schemas.openxmlformats.org/officeDocument/2006/relationships/hyperlink" Target="http://www.consultant.ru/document/cons_doc_LAW_286970/bdb2754392763f4c0afbdb3bc7ea77ef6a5287c4/" TargetMode="External"/><Relationship Id="rId9" Type="http://schemas.openxmlformats.org/officeDocument/2006/relationships/hyperlink" Target="http://www.consultant.ru/document/cons_doc_LAW_201550/3d0cac60971a511280cbba229d9b6329c07731f7/" TargetMode="External"/><Relationship Id="rId14" Type="http://schemas.openxmlformats.org/officeDocument/2006/relationships/hyperlink" Target="http://www.consultant.ru/document/cons_doc_LAW_370335/987f93fac24bd4dd6325b654997fee4ac7baad84/" TargetMode="External"/><Relationship Id="rId22" Type="http://schemas.openxmlformats.org/officeDocument/2006/relationships/hyperlink" Target="http://www.consultant.ru/document/cons_doc_LAW_201715/b004fed0b70d0f223e4a81f8ad6cd92af90a7e3b/" TargetMode="External"/><Relationship Id="rId27" Type="http://schemas.openxmlformats.org/officeDocument/2006/relationships/hyperlink" Target="http://www.consultant.ru/document/cons_doc_LAW_221582/3d0cac60971a511280cbba229d9b6329c07731f7/" TargetMode="External"/><Relationship Id="rId30" Type="http://schemas.openxmlformats.org/officeDocument/2006/relationships/hyperlink" Target="http://www.consultant.ru/document/cons_doc_LAW_207975/3d0cac60971a511280cbba229d9b6329c07731f7/" TargetMode="External"/><Relationship Id="rId35" Type="http://schemas.openxmlformats.org/officeDocument/2006/relationships/hyperlink" Target="http://www.consultant.ru/document/cons_doc_LAW_304069/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1903</Words>
  <Characters>10851</Characters>
  <Application>Microsoft Office Word</Application>
  <DocSecurity>0</DocSecurity>
  <Lines>90</Lines>
  <Paragraphs>25</Paragraphs>
  <ScaleCrop>false</ScaleCrop>
  <Company/>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2020-12-23T09:05:00Z</dcterms:created>
  <dcterms:modified xsi:type="dcterms:W3CDTF">2020-12-23T09:06:00Z</dcterms:modified>
</cp:coreProperties>
</file>